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11DC2" w14:textId="5DB4546D" w:rsidR="00A13F1C" w:rsidRDefault="00AF468A">
      <w:pPr>
        <w:spacing w:before="8" w:line="253" w:lineRule="exact"/>
        <w:jc w:val="center"/>
        <w:textAlignment w:val="baseline"/>
        <w:rPr>
          <w:rFonts w:eastAsia="Times New Roman"/>
          <w:color w:val="000000"/>
        </w:rPr>
      </w:pPr>
      <w:r>
        <w:rPr>
          <w:rFonts w:eastAsia="Times New Roman"/>
          <w:b/>
          <w:color w:val="000000"/>
          <w:u w:val="single"/>
        </w:rPr>
        <w:t xml:space="preserve">SARDIS FOREST PATIO HOMES ASSOCIATION, INC. </w:t>
      </w:r>
      <w:r>
        <w:rPr>
          <w:rFonts w:eastAsia="Times New Roman"/>
          <w:b/>
          <w:color w:val="000000"/>
          <w:u w:val="single"/>
        </w:rPr>
        <w:br/>
        <w:t xml:space="preserve">RULES AND REGULATIONS  </w:t>
      </w:r>
      <w:r>
        <w:rPr>
          <w:rFonts w:eastAsia="Times New Roman"/>
          <w:b/>
          <w:color w:val="000000"/>
          <w:u w:val="single"/>
        </w:rPr>
        <w:br/>
      </w:r>
      <w:r>
        <w:rPr>
          <w:rFonts w:eastAsia="Times New Roman"/>
          <w:color w:val="000000"/>
        </w:rPr>
        <w:t xml:space="preserve">Adopted by Board of Directors on February 2, 1984 </w:t>
      </w:r>
      <w:r>
        <w:rPr>
          <w:rFonts w:eastAsia="Times New Roman"/>
          <w:color w:val="000000"/>
        </w:rPr>
        <w:br/>
        <w:t>1</w:t>
      </w:r>
      <w:r>
        <w:rPr>
          <w:rFonts w:eastAsia="Times New Roman"/>
          <w:color w:val="000000"/>
          <w:sz w:val="14"/>
        </w:rPr>
        <w:t xml:space="preserve">st </w:t>
      </w:r>
      <w:r>
        <w:rPr>
          <w:rFonts w:eastAsia="Times New Roman"/>
          <w:color w:val="000000"/>
        </w:rPr>
        <w:t xml:space="preserve">Amendment: September 2, 2010 </w:t>
      </w:r>
      <w:r>
        <w:rPr>
          <w:rFonts w:eastAsia="Times New Roman"/>
          <w:color w:val="000000"/>
        </w:rPr>
        <w:br/>
        <w:t>2</w:t>
      </w:r>
      <w:r>
        <w:rPr>
          <w:rFonts w:eastAsia="Times New Roman"/>
          <w:color w:val="000000"/>
          <w:sz w:val="14"/>
        </w:rPr>
        <w:t xml:space="preserve">nd </w:t>
      </w:r>
      <w:r>
        <w:rPr>
          <w:rFonts w:eastAsia="Times New Roman"/>
          <w:color w:val="000000"/>
        </w:rPr>
        <w:t xml:space="preserve">Amendment: February 7, 2012 </w:t>
      </w:r>
      <w:r>
        <w:rPr>
          <w:rFonts w:eastAsia="Times New Roman"/>
          <w:color w:val="000000"/>
        </w:rPr>
        <w:br/>
        <w:t>3</w:t>
      </w:r>
      <w:r>
        <w:rPr>
          <w:rFonts w:eastAsia="Times New Roman"/>
          <w:color w:val="000000"/>
          <w:sz w:val="14"/>
        </w:rPr>
        <w:t xml:space="preserve">rd </w:t>
      </w:r>
      <w:r>
        <w:rPr>
          <w:rFonts w:eastAsia="Times New Roman"/>
          <w:color w:val="000000"/>
        </w:rPr>
        <w:t xml:space="preserve">Amendment: July 31, 2012 </w:t>
      </w:r>
      <w:r>
        <w:rPr>
          <w:rFonts w:eastAsia="Times New Roman"/>
          <w:color w:val="000000"/>
        </w:rPr>
        <w:br/>
        <w:t>4</w:t>
      </w:r>
      <w:r>
        <w:rPr>
          <w:rFonts w:eastAsia="Times New Roman"/>
          <w:color w:val="000000"/>
          <w:sz w:val="14"/>
        </w:rPr>
        <w:t xml:space="preserve">th </w:t>
      </w:r>
      <w:r>
        <w:rPr>
          <w:rFonts w:eastAsia="Times New Roman"/>
          <w:color w:val="000000"/>
        </w:rPr>
        <w:t xml:space="preserve">Amendment: March 1, 2017 </w:t>
      </w:r>
      <w:r>
        <w:rPr>
          <w:rFonts w:eastAsia="Times New Roman"/>
          <w:color w:val="000000"/>
        </w:rPr>
        <w:br/>
        <w:t>5</w:t>
      </w:r>
      <w:r>
        <w:rPr>
          <w:rFonts w:eastAsia="Times New Roman"/>
          <w:color w:val="000000"/>
          <w:sz w:val="14"/>
        </w:rPr>
        <w:t xml:space="preserve">th </w:t>
      </w:r>
      <w:r>
        <w:rPr>
          <w:rFonts w:eastAsia="Times New Roman"/>
          <w:color w:val="000000"/>
        </w:rPr>
        <w:t>Amendment: June 1, 2018</w:t>
      </w:r>
    </w:p>
    <w:p w14:paraId="6A17CD6F" w14:textId="0F4062E1" w:rsidR="008F13A2" w:rsidRDefault="008F13A2">
      <w:pPr>
        <w:spacing w:before="8" w:line="253" w:lineRule="exact"/>
        <w:jc w:val="center"/>
        <w:textAlignment w:val="baseline"/>
        <w:rPr>
          <w:rFonts w:eastAsia="Times New Roman"/>
          <w:b/>
          <w:color w:val="000000"/>
          <w:u w:val="single"/>
        </w:rPr>
      </w:pPr>
      <w:r>
        <w:rPr>
          <w:rFonts w:eastAsia="Times New Roman"/>
          <w:color w:val="000000"/>
        </w:rPr>
        <w:t>6</w:t>
      </w:r>
      <w:r w:rsidRPr="008F13A2">
        <w:rPr>
          <w:rFonts w:eastAsia="Times New Roman"/>
          <w:color w:val="000000"/>
          <w:vertAlign w:val="superscript"/>
        </w:rPr>
        <w:t>th</w:t>
      </w:r>
      <w:r w:rsidR="00CE6585">
        <w:rPr>
          <w:rFonts w:eastAsia="Times New Roman"/>
          <w:color w:val="000000"/>
        </w:rPr>
        <w:t xml:space="preserve"> Amendment:</w:t>
      </w:r>
      <w:r w:rsidR="004F5DC4">
        <w:rPr>
          <w:rFonts w:eastAsia="Times New Roman"/>
          <w:color w:val="000000"/>
        </w:rPr>
        <w:t xml:space="preserve"> February 27</w:t>
      </w:r>
      <w:r w:rsidR="00CE6585">
        <w:rPr>
          <w:rFonts w:eastAsia="Times New Roman"/>
          <w:color w:val="000000"/>
        </w:rPr>
        <w:t>, 2020</w:t>
      </w:r>
    </w:p>
    <w:p w14:paraId="39DF48A9" w14:textId="6717A493" w:rsidR="00A13F1C" w:rsidRDefault="00AF468A">
      <w:pPr>
        <w:spacing w:before="514" w:line="253" w:lineRule="exact"/>
        <w:jc w:val="center"/>
        <w:textAlignment w:val="baseline"/>
        <w:rPr>
          <w:rFonts w:eastAsia="Times New Roman"/>
          <w:color w:val="000000"/>
        </w:rPr>
      </w:pPr>
      <w:r>
        <w:rPr>
          <w:rFonts w:eastAsia="Times New Roman"/>
          <w:color w:val="000000"/>
        </w:rPr>
        <w:t xml:space="preserve">The Sardis Forest Patio Homes Association, Inc. is </w:t>
      </w:r>
      <w:r w:rsidR="00E6321B">
        <w:rPr>
          <w:rFonts w:eastAsia="Times New Roman"/>
          <w:color w:val="000000"/>
        </w:rPr>
        <w:t xml:space="preserve">managed by </w:t>
      </w:r>
      <w:r>
        <w:rPr>
          <w:rFonts w:eastAsia="Times New Roman"/>
          <w:color w:val="000000"/>
        </w:rPr>
        <w:t xml:space="preserve">Cedar Management Group. </w:t>
      </w:r>
      <w:r>
        <w:rPr>
          <w:rFonts w:eastAsia="Times New Roman"/>
          <w:color w:val="000000"/>
        </w:rPr>
        <w:br/>
        <w:t>Please direct all correspondence to the management company</w:t>
      </w:r>
      <w:r w:rsidR="00E6321B">
        <w:rPr>
          <w:rFonts w:eastAsia="Times New Roman"/>
          <w:color w:val="000000"/>
        </w:rPr>
        <w:t xml:space="preserve"> at the addresses provided below:</w:t>
      </w:r>
    </w:p>
    <w:p w14:paraId="45F3432D" w14:textId="77777777" w:rsidR="00A13F1C" w:rsidRDefault="00AF468A">
      <w:pPr>
        <w:tabs>
          <w:tab w:val="left" w:pos="6696"/>
        </w:tabs>
        <w:spacing w:before="247" w:line="253" w:lineRule="exact"/>
        <w:ind w:left="1512"/>
        <w:textAlignment w:val="baseline"/>
        <w:rPr>
          <w:rFonts w:eastAsia="Times New Roman"/>
          <w:color w:val="000000"/>
        </w:rPr>
      </w:pPr>
      <w:r>
        <w:rPr>
          <w:rFonts w:eastAsia="Times New Roman"/>
          <w:color w:val="000000"/>
        </w:rPr>
        <w:t>Mailing Address:</w:t>
      </w:r>
      <w:r>
        <w:rPr>
          <w:rFonts w:eastAsia="Times New Roman"/>
          <w:color w:val="000000"/>
        </w:rPr>
        <w:tab/>
        <w:t>Physical Address:</w:t>
      </w:r>
    </w:p>
    <w:p w14:paraId="2064EFA3" w14:textId="77777777" w:rsidR="00A13F1C" w:rsidRDefault="00AF468A">
      <w:pPr>
        <w:tabs>
          <w:tab w:val="left" w:pos="6336"/>
        </w:tabs>
        <w:spacing w:before="1" w:line="253" w:lineRule="exact"/>
        <w:ind w:left="1080"/>
        <w:textAlignment w:val="baseline"/>
        <w:rPr>
          <w:rFonts w:eastAsia="Times New Roman"/>
          <w:color w:val="000000"/>
        </w:rPr>
      </w:pPr>
      <w:r>
        <w:rPr>
          <w:rFonts w:eastAsia="Times New Roman"/>
          <w:color w:val="000000"/>
        </w:rPr>
        <w:t>Cedar Management Group</w:t>
      </w:r>
      <w:r>
        <w:rPr>
          <w:rFonts w:eastAsia="Times New Roman"/>
          <w:color w:val="000000"/>
        </w:rPr>
        <w:tab/>
        <w:t>Cedar Management Group</w:t>
      </w:r>
    </w:p>
    <w:p w14:paraId="5B4A1555" w14:textId="77777777" w:rsidR="00A13F1C" w:rsidRDefault="00AF468A">
      <w:pPr>
        <w:tabs>
          <w:tab w:val="left" w:pos="6552"/>
        </w:tabs>
        <w:spacing w:line="252" w:lineRule="exact"/>
        <w:ind w:left="1584"/>
        <w:textAlignment w:val="baseline"/>
        <w:rPr>
          <w:rFonts w:eastAsia="Times New Roman"/>
          <w:color w:val="000000"/>
        </w:rPr>
      </w:pPr>
      <w:r>
        <w:rPr>
          <w:rFonts w:eastAsia="Times New Roman"/>
          <w:color w:val="000000"/>
        </w:rPr>
        <w:t>PO Box 26844</w:t>
      </w:r>
      <w:r>
        <w:rPr>
          <w:rFonts w:eastAsia="Times New Roman"/>
          <w:color w:val="000000"/>
        </w:rPr>
        <w:tab/>
        <w:t>9500 Statesville Road</w:t>
      </w:r>
    </w:p>
    <w:p w14:paraId="442144E8" w14:textId="77777777" w:rsidR="00A13F1C" w:rsidRDefault="00AF468A" w:rsidP="00AA2856">
      <w:pPr>
        <w:tabs>
          <w:tab w:val="left" w:pos="6552"/>
        </w:tabs>
        <w:spacing w:line="253" w:lineRule="exact"/>
        <w:ind w:left="1368"/>
        <w:textAlignment w:val="baseline"/>
        <w:rPr>
          <w:rFonts w:eastAsia="Times New Roman"/>
          <w:color w:val="000000"/>
          <w:spacing w:val="1"/>
        </w:rPr>
      </w:pPr>
      <w:r>
        <w:rPr>
          <w:rFonts w:eastAsia="Times New Roman"/>
          <w:color w:val="000000"/>
          <w:spacing w:val="1"/>
        </w:rPr>
        <w:t>Charlotte, NC 28221</w:t>
      </w:r>
      <w:r>
        <w:rPr>
          <w:rFonts w:eastAsia="Times New Roman"/>
          <w:color w:val="000000"/>
          <w:spacing w:val="1"/>
        </w:rPr>
        <w:tab/>
        <w:t>Charlotte, NC 28269</w:t>
      </w:r>
    </w:p>
    <w:p w14:paraId="4B5D48C1" w14:textId="77777777" w:rsidR="00A13F1C" w:rsidRDefault="00AF468A" w:rsidP="00AA2856">
      <w:pPr>
        <w:spacing w:line="253" w:lineRule="exact"/>
        <w:jc w:val="center"/>
        <w:textAlignment w:val="baseline"/>
        <w:rPr>
          <w:rFonts w:eastAsia="Times New Roman"/>
          <w:color w:val="000000"/>
        </w:rPr>
      </w:pPr>
      <w:r>
        <w:rPr>
          <w:rFonts w:eastAsia="Times New Roman"/>
          <w:color w:val="000000"/>
        </w:rPr>
        <w:t xml:space="preserve">Phone: 704-644-8808 </w:t>
      </w:r>
      <w:r>
        <w:rPr>
          <w:rFonts w:eastAsia="Times New Roman"/>
          <w:color w:val="000000"/>
        </w:rPr>
        <w:br/>
        <w:t>Fax: 704-509-2429</w:t>
      </w:r>
    </w:p>
    <w:p w14:paraId="002DEB6E" w14:textId="77777777" w:rsidR="00AA2856" w:rsidRDefault="00C92AD8" w:rsidP="00AA2856">
      <w:pPr>
        <w:spacing w:line="250" w:lineRule="exact"/>
        <w:jc w:val="center"/>
        <w:textAlignment w:val="baseline"/>
        <w:rPr>
          <w:rFonts w:eastAsia="Times New Roman"/>
          <w:color w:val="000000"/>
        </w:rPr>
      </w:pPr>
      <w:hyperlink r:id="rId7">
        <w:r w:rsidR="00AF468A">
          <w:rPr>
            <w:rFonts w:eastAsia="Times New Roman"/>
            <w:color w:val="0000FF"/>
            <w:u w:val="single"/>
          </w:rPr>
          <w:t>Email: support@mycmg.com</w:t>
        </w:r>
      </w:hyperlink>
    </w:p>
    <w:p w14:paraId="2A498456" w14:textId="77777777" w:rsidR="00AA2856" w:rsidRDefault="00AA2856" w:rsidP="00AA2856">
      <w:pPr>
        <w:spacing w:line="250" w:lineRule="exact"/>
        <w:jc w:val="center"/>
        <w:textAlignment w:val="baseline"/>
        <w:rPr>
          <w:rFonts w:eastAsia="Times New Roman"/>
          <w:color w:val="000000"/>
        </w:rPr>
      </w:pPr>
    </w:p>
    <w:p w14:paraId="6F7A35E1" w14:textId="7CAD9567" w:rsidR="00A13F1C" w:rsidRPr="00AA2856" w:rsidRDefault="00AF468A" w:rsidP="00AA2856">
      <w:pPr>
        <w:spacing w:line="250" w:lineRule="exact"/>
        <w:jc w:val="center"/>
        <w:textAlignment w:val="baseline"/>
        <w:rPr>
          <w:rFonts w:eastAsia="Times New Roman"/>
          <w:color w:val="000000"/>
        </w:rPr>
      </w:pPr>
      <w:r>
        <w:rPr>
          <w:rFonts w:eastAsia="Times New Roman"/>
          <w:b/>
          <w:color w:val="000000"/>
          <w:spacing w:val="-3"/>
        </w:rPr>
        <w:t xml:space="preserve">These Rules and Regulations were prepared and amended by the Board of Directors in accordance with the Declaration of Covenants, Conditions, and Restrictions </w:t>
      </w:r>
      <w:r>
        <w:rPr>
          <w:rFonts w:eastAsia="Times New Roman"/>
          <w:b/>
          <w:color w:val="000000"/>
          <w:spacing w:val="-3"/>
          <w:sz w:val="23"/>
        </w:rPr>
        <w:t>(</w:t>
      </w:r>
      <w:r w:rsidR="006F1BC5">
        <w:rPr>
          <w:rFonts w:eastAsia="Times New Roman"/>
          <w:b/>
          <w:color w:val="000000"/>
          <w:spacing w:val="-3"/>
          <w:sz w:val="23"/>
        </w:rPr>
        <w:t xml:space="preserve">the </w:t>
      </w:r>
      <w:r>
        <w:rPr>
          <w:rFonts w:eastAsia="Times New Roman"/>
          <w:b/>
          <w:color w:val="000000"/>
          <w:spacing w:val="-3"/>
          <w:sz w:val="23"/>
        </w:rPr>
        <w:t>“</w:t>
      </w:r>
      <w:r>
        <w:rPr>
          <w:rFonts w:eastAsia="Times New Roman"/>
          <w:b/>
          <w:color w:val="000000"/>
          <w:spacing w:val="-3"/>
        </w:rPr>
        <w:t>Covenants</w:t>
      </w:r>
      <w:r>
        <w:rPr>
          <w:rFonts w:eastAsia="Times New Roman"/>
          <w:b/>
          <w:color w:val="000000"/>
          <w:spacing w:val="-3"/>
          <w:sz w:val="23"/>
        </w:rPr>
        <w:t xml:space="preserve">”) </w:t>
      </w:r>
      <w:r>
        <w:rPr>
          <w:rFonts w:eastAsia="Times New Roman"/>
          <w:b/>
          <w:color w:val="000000"/>
          <w:spacing w:val="-3"/>
        </w:rPr>
        <w:t>of the Sardis Forest Patio Homes Association (</w:t>
      </w:r>
      <w:r w:rsidR="006F1BC5">
        <w:rPr>
          <w:rFonts w:eastAsia="Times New Roman"/>
          <w:b/>
          <w:color w:val="000000"/>
          <w:spacing w:val="-3"/>
        </w:rPr>
        <w:t xml:space="preserve">the </w:t>
      </w:r>
      <w:r>
        <w:rPr>
          <w:rFonts w:eastAsia="Times New Roman"/>
          <w:b/>
          <w:color w:val="000000"/>
          <w:spacing w:val="-3"/>
          <w:sz w:val="23"/>
        </w:rPr>
        <w:t>“Association”)</w:t>
      </w:r>
      <w:r w:rsidR="006F1BC5">
        <w:rPr>
          <w:rFonts w:eastAsia="Times New Roman"/>
          <w:b/>
          <w:color w:val="000000"/>
          <w:spacing w:val="-3"/>
          <w:sz w:val="23"/>
        </w:rPr>
        <w:t>,</w:t>
      </w:r>
      <w:r>
        <w:rPr>
          <w:rFonts w:eastAsia="Times New Roman"/>
          <w:b/>
          <w:color w:val="000000"/>
          <w:spacing w:val="-3"/>
          <w:sz w:val="23"/>
        </w:rPr>
        <w:t xml:space="preserve"> </w:t>
      </w:r>
      <w:r>
        <w:rPr>
          <w:rFonts w:eastAsia="Times New Roman"/>
          <w:b/>
          <w:color w:val="000000"/>
          <w:spacing w:val="-3"/>
        </w:rPr>
        <w:t>and the North Carolina Planned Community Act, NCGS Chapter 47F.</w:t>
      </w:r>
    </w:p>
    <w:p w14:paraId="3E71E4DC" w14:textId="77777777" w:rsidR="00A13F1C" w:rsidRDefault="00AF468A" w:rsidP="00731E37">
      <w:pPr>
        <w:numPr>
          <w:ilvl w:val="0"/>
          <w:numId w:val="1"/>
        </w:numPr>
        <w:spacing w:before="247" w:line="254" w:lineRule="exact"/>
        <w:ind w:left="0"/>
        <w:textAlignment w:val="baseline"/>
        <w:rPr>
          <w:rFonts w:eastAsia="Times New Roman"/>
          <w:b/>
          <w:color w:val="000000"/>
          <w:u w:val="single"/>
        </w:rPr>
      </w:pPr>
      <w:r>
        <w:rPr>
          <w:rFonts w:eastAsia="Times New Roman"/>
          <w:b/>
          <w:color w:val="000000"/>
          <w:u w:val="single"/>
        </w:rPr>
        <w:t xml:space="preserve">ARCHITECTURAL CONTROL </w:t>
      </w:r>
    </w:p>
    <w:p w14:paraId="3265A9F5" w14:textId="6A9128B6" w:rsidR="00A13F1C" w:rsidRDefault="00AF468A" w:rsidP="00731E37">
      <w:pPr>
        <w:spacing w:before="1" w:line="253" w:lineRule="exact"/>
        <w:ind w:left="360"/>
        <w:jc w:val="both"/>
        <w:textAlignment w:val="baseline"/>
        <w:rPr>
          <w:rFonts w:eastAsia="Times New Roman"/>
          <w:color w:val="000000"/>
        </w:rPr>
      </w:pPr>
      <w:r>
        <w:rPr>
          <w:rFonts w:eastAsia="Times New Roman"/>
          <w:color w:val="000000"/>
        </w:rPr>
        <w:t xml:space="preserve">The Covenants </w:t>
      </w:r>
      <w:r w:rsidR="006F1BC5">
        <w:rPr>
          <w:rFonts w:eastAsia="Times New Roman"/>
          <w:color w:val="000000"/>
        </w:rPr>
        <w:t xml:space="preserve">of the Association </w:t>
      </w:r>
      <w:r>
        <w:rPr>
          <w:rFonts w:eastAsia="Times New Roman"/>
          <w:color w:val="000000"/>
        </w:rPr>
        <w:t xml:space="preserve">require </w:t>
      </w:r>
      <w:r>
        <w:rPr>
          <w:rFonts w:eastAsia="Times New Roman"/>
          <w:color w:val="000000"/>
          <w:u w:val="single"/>
        </w:rPr>
        <w:t>prior approval</w:t>
      </w:r>
      <w:r w:rsidRPr="00CB3054">
        <w:rPr>
          <w:rFonts w:eastAsia="Times New Roman"/>
          <w:color w:val="000000"/>
        </w:rPr>
        <w:t xml:space="preserve"> </w:t>
      </w:r>
      <w:r w:rsidR="006F1BC5">
        <w:rPr>
          <w:rFonts w:eastAsia="Times New Roman"/>
          <w:color w:val="000000"/>
        </w:rPr>
        <w:t>by the Board of Directors (the “</w:t>
      </w:r>
      <w:r w:rsidR="006F1BC5" w:rsidRPr="00CB3054">
        <w:rPr>
          <w:rFonts w:eastAsia="Times New Roman"/>
          <w:b/>
          <w:color w:val="000000"/>
        </w:rPr>
        <w:t>Board</w:t>
      </w:r>
      <w:r w:rsidR="006F1BC5">
        <w:rPr>
          <w:rFonts w:eastAsia="Times New Roman"/>
          <w:color w:val="000000"/>
        </w:rPr>
        <w:t>”) or the Architectural Control Committee (the “</w:t>
      </w:r>
      <w:r w:rsidR="006F1BC5" w:rsidRPr="008F13A2">
        <w:rPr>
          <w:rFonts w:eastAsia="Times New Roman"/>
          <w:b/>
          <w:color w:val="000000"/>
        </w:rPr>
        <w:t>Committee</w:t>
      </w:r>
      <w:r w:rsidR="006F1BC5">
        <w:rPr>
          <w:rFonts w:eastAsia="Times New Roman"/>
          <w:color w:val="000000"/>
        </w:rPr>
        <w:t>”)before</w:t>
      </w:r>
      <w:r>
        <w:rPr>
          <w:rFonts w:eastAsia="Times New Roman"/>
          <w:color w:val="000000"/>
        </w:rPr>
        <w:t xml:space="preserve"> Owners </w:t>
      </w:r>
      <w:r w:rsidR="006F1BC5">
        <w:rPr>
          <w:rFonts w:eastAsia="Times New Roman"/>
          <w:color w:val="000000"/>
        </w:rPr>
        <w:t xml:space="preserve">(as that term is defined in the Bylaws of Sardis Forest Patio Homes Association) are permitted </w:t>
      </w:r>
      <w:r>
        <w:rPr>
          <w:rFonts w:eastAsia="Times New Roman"/>
          <w:color w:val="000000"/>
        </w:rPr>
        <w:t xml:space="preserve">to make any changes to the exterior appearance of their </w:t>
      </w:r>
      <w:r w:rsidR="00CB3054">
        <w:rPr>
          <w:rFonts w:eastAsia="Times New Roman"/>
          <w:color w:val="000000"/>
        </w:rPr>
        <w:t>Lot</w:t>
      </w:r>
      <w:r>
        <w:rPr>
          <w:rFonts w:eastAsia="Times New Roman"/>
          <w:color w:val="000000"/>
        </w:rPr>
        <w:t xml:space="preserve">. </w:t>
      </w:r>
      <w:r>
        <w:rPr>
          <w:rFonts w:eastAsia="Times New Roman"/>
          <w:b/>
          <w:color w:val="000000"/>
          <w:u w:val="single"/>
        </w:rPr>
        <w:t xml:space="preserve"> Owners must obtain prior written approval </w:t>
      </w:r>
      <w:r w:rsidR="006F1BC5">
        <w:rPr>
          <w:rFonts w:eastAsia="Times New Roman"/>
          <w:b/>
          <w:color w:val="000000"/>
          <w:u w:val="single"/>
        </w:rPr>
        <w:t xml:space="preserve">by the Committee </w:t>
      </w:r>
      <w:r>
        <w:rPr>
          <w:rFonts w:eastAsia="Times New Roman"/>
          <w:b/>
          <w:color w:val="000000"/>
          <w:u w:val="single"/>
        </w:rPr>
        <w:t>for all exterior changes</w:t>
      </w:r>
      <w:r w:rsidR="00CB3054">
        <w:rPr>
          <w:rFonts w:eastAsia="Times New Roman"/>
          <w:b/>
          <w:color w:val="000000"/>
          <w:u w:val="single"/>
        </w:rPr>
        <w:t xml:space="preserve"> or additions</w:t>
      </w:r>
      <w:r>
        <w:rPr>
          <w:rFonts w:eastAsia="Times New Roman"/>
          <w:b/>
          <w:color w:val="000000"/>
          <w:u w:val="single"/>
        </w:rPr>
        <w:t xml:space="preserve"> including, but not limited to, </w:t>
      </w:r>
      <w:r w:rsidR="00CB3054">
        <w:rPr>
          <w:rFonts w:eastAsia="Times New Roman"/>
          <w:b/>
          <w:color w:val="000000"/>
          <w:u w:val="single"/>
        </w:rPr>
        <w:t xml:space="preserve">buildings, fences, walls or other structures, </w:t>
      </w:r>
      <w:r>
        <w:rPr>
          <w:rFonts w:eastAsia="Times New Roman"/>
          <w:b/>
          <w:color w:val="000000"/>
          <w:u w:val="single"/>
        </w:rPr>
        <w:t>patio enclosures to make screen porches or sun porches (sun roo</w:t>
      </w:r>
      <w:r w:rsidRPr="00F00A6D">
        <w:rPr>
          <w:rFonts w:eastAsia="Times New Roman"/>
          <w:b/>
          <w:color w:val="000000"/>
          <w:u w:val="single"/>
        </w:rPr>
        <w:t>m</w:t>
      </w:r>
      <w:r>
        <w:rPr>
          <w:rFonts w:eastAsia="Times New Roman"/>
          <w:b/>
          <w:color w:val="000000"/>
          <w:u w:val="single"/>
        </w:rPr>
        <w:t>s)</w:t>
      </w:r>
      <w:r w:rsidR="006F1BC5">
        <w:rPr>
          <w:rFonts w:eastAsia="Times New Roman"/>
          <w:b/>
          <w:color w:val="000000"/>
          <w:u w:val="single"/>
        </w:rPr>
        <w:t>,</w:t>
      </w:r>
      <w:r>
        <w:rPr>
          <w:rFonts w:eastAsia="Times New Roman"/>
          <w:b/>
          <w:color w:val="000000"/>
          <w:u w:val="single"/>
        </w:rPr>
        <w:t xml:space="preserve"> with additional approval required to later convert screen porches to sun porches (sun rooms), </w:t>
      </w:r>
      <w:r w:rsidRPr="00F00A6D">
        <w:rPr>
          <w:rFonts w:eastAsia="Times New Roman"/>
          <w:b/>
          <w:color w:val="000000"/>
          <w:u w:val="single"/>
        </w:rPr>
        <w:t>windows, doors, storm windows, storm doors, privacy fences, wrought iron railings</w:t>
      </w:r>
      <w:r w:rsidR="00BC3CB9" w:rsidRPr="00F00A6D">
        <w:rPr>
          <w:rFonts w:eastAsia="Times New Roman"/>
          <w:b/>
          <w:color w:val="000000"/>
          <w:u w:val="single"/>
        </w:rPr>
        <w:t>,</w:t>
      </w:r>
      <w:r w:rsidRPr="00F00A6D">
        <w:rPr>
          <w:rFonts w:eastAsia="Times New Roman"/>
          <w:b/>
          <w:color w:val="000000"/>
          <w:u w:val="single"/>
        </w:rPr>
        <w:t xml:space="preserve"> and exterior portions of replacement heating and air conditioning systems.</w:t>
      </w:r>
      <w:r>
        <w:rPr>
          <w:rFonts w:eastAsia="Times New Roman"/>
          <w:b/>
          <w:color w:val="000000"/>
          <w:u w:val="single"/>
        </w:rPr>
        <w:t xml:space="preserve"> </w:t>
      </w:r>
      <w:r w:rsidR="00BC3CB9">
        <w:rPr>
          <w:rFonts w:eastAsia="Times New Roman"/>
          <w:b/>
          <w:color w:val="000000"/>
          <w:u w:val="single"/>
        </w:rPr>
        <w:t xml:space="preserve">Owners shall not paint any exterior portion of the building </w:t>
      </w:r>
      <w:r>
        <w:rPr>
          <w:rFonts w:eastAsia="Times New Roman"/>
          <w:b/>
          <w:color w:val="000000"/>
          <w:u w:val="single"/>
        </w:rPr>
        <w:t xml:space="preserve">without </w:t>
      </w:r>
      <w:r w:rsidR="00BC3CB9">
        <w:rPr>
          <w:rFonts w:eastAsia="Times New Roman"/>
          <w:b/>
          <w:color w:val="000000"/>
          <w:u w:val="single"/>
        </w:rPr>
        <w:t xml:space="preserve">prior </w:t>
      </w:r>
      <w:r>
        <w:rPr>
          <w:rFonts w:eastAsia="Times New Roman"/>
          <w:b/>
          <w:color w:val="000000"/>
          <w:u w:val="single"/>
        </w:rPr>
        <w:t xml:space="preserve">written approval </w:t>
      </w:r>
      <w:r w:rsidR="00BC3CB9">
        <w:rPr>
          <w:rFonts w:eastAsia="Times New Roman"/>
          <w:b/>
          <w:color w:val="000000"/>
          <w:u w:val="single"/>
        </w:rPr>
        <w:t>by the Committee.</w:t>
      </w:r>
      <w:r>
        <w:rPr>
          <w:rFonts w:eastAsia="Times New Roman"/>
          <w:color w:val="000000"/>
        </w:rPr>
        <w:t xml:space="preserve"> Proposed changes must be </w:t>
      </w:r>
      <w:r w:rsidR="00BC3CB9">
        <w:rPr>
          <w:rFonts w:eastAsia="Times New Roman"/>
          <w:color w:val="000000"/>
        </w:rPr>
        <w:t xml:space="preserve">submitted </w:t>
      </w:r>
      <w:r>
        <w:rPr>
          <w:rFonts w:eastAsia="Times New Roman"/>
          <w:color w:val="000000"/>
        </w:rPr>
        <w:t>to the Committee in writing by contacting the management company</w:t>
      </w:r>
      <w:r w:rsidR="003E6ED4">
        <w:rPr>
          <w:rFonts w:eastAsia="Times New Roman"/>
          <w:color w:val="000000"/>
        </w:rPr>
        <w:t xml:space="preserve"> </w:t>
      </w:r>
      <w:r w:rsidR="001412F5">
        <w:rPr>
          <w:rFonts w:eastAsia="Times New Roman"/>
          <w:color w:val="000000"/>
        </w:rPr>
        <w:t xml:space="preserve">and </w:t>
      </w:r>
      <w:r>
        <w:rPr>
          <w:rFonts w:eastAsia="Times New Roman"/>
          <w:color w:val="000000"/>
        </w:rPr>
        <w:t xml:space="preserve">allowing up to thirty (30) days for a </w:t>
      </w:r>
      <w:r w:rsidR="001412F5">
        <w:rPr>
          <w:rFonts w:eastAsia="Times New Roman"/>
          <w:color w:val="000000"/>
        </w:rPr>
        <w:t>decision.</w:t>
      </w:r>
    </w:p>
    <w:p w14:paraId="0135F446" w14:textId="77777777" w:rsidR="00A13F1C" w:rsidRDefault="00AF468A" w:rsidP="00731E37">
      <w:pPr>
        <w:numPr>
          <w:ilvl w:val="0"/>
          <w:numId w:val="1"/>
        </w:numPr>
        <w:spacing w:before="254" w:line="254" w:lineRule="exact"/>
        <w:ind w:left="0"/>
        <w:textAlignment w:val="baseline"/>
        <w:rPr>
          <w:rFonts w:eastAsia="Times New Roman"/>
          <w:b/>
          <w:color w:val="000000"/>
          <w:u w:val="single"/>
        </w:rPr>
      </w:pPr>
      <w:r>
        <w:rPr>
          <w:rFonts w:eastAsia="Times New Roman"/>
          <w:b/>
          <w:color w:val="000000"/>
          <w:u w:val="single"/>
        </w:rPr>
        <w:t xml:space="preserve">USE OF COMMON AREA AND FACILITIES </w:t>
      </w:r>
    </w:p>
    <w:p w14:paraId="0DE8D3DC" w14:textId="57B49AF8" w:rsidR="00A13F1C" w:rsidRDefault="00AF468A" w:rsidP="00731E37">
      <w:pPr>
        <w:spacing w:line="252" w:lineRule="exact"/>
        <w:ind w:left="360"/>
        <w:jc w:val="both"/>
        <w:textAlignment w:val="baseline"/>
        <w:rPr>
          <w:rFonts w:eastAsia="Times New Roman"/>
          <w:color w:val="000000"/>
        </w:rPr>
      </w:pPr>
      <w:r>
        <w:rPr>
          <w:rFonts w:eastAsia="Times New Roman"/>
          <w:color w:val="000000"/>
        </w:rPr>
        <w:t>The Common Area is for the enjoyment and use of all Members</w:t>
      </w:r>
      <w:r w:rsidR="001412F5">
        <w:rPr>
          <w:rFonts w:eastAsia="Times New Roman"/>
          <w:color w:val="000000"/>
        </w:rPr>
        <w:t xml:space="preserve"> (as that term is defined in the Bylaws)</w:t>
      </w:r>
      <w:r>
        <w:rPr>
          <w:rFonts w:eastAsia="Times New Roman"/>
          <w:color w:val="000000"/>
        </w:rPr>
        <w:t xml:space="preserve"> of the Association. Use of these open spaces should not interfere with </w:t>
      </w:r>
      <w:r w:rsidR="001412F5">
        <w:rPr>
          <w:rFonts w:eastAsia="Times New Roman"/>
          <w:color w:val="000000"/>
        </w:rPr>
        <w:t>the use and enjoyment</w:t>
      </w:r>
      <w:r>
        <w:rPr>
          <w:rFonts w:eastAsia="Times New Roman"/>
          <w:color w:val="000000"/>
        </w:rPr>
        <w:t xml:space="preserve"> of other Members. </w:t>
      </w:r>
    </w:p>
    <w:p w14:paraId="1ACBA662" w14:textId="76A0E644" w:rsidR="00903CFA" w:rsidRDefault="00AF468A" w:rsidP="00731E37">
      <w:pPr>
        <w:spacing w:line="253" w:lineRule="exact"/>
        <w:ind w:left="720" w:hanging="360"/>
        <w:jc w:val="both"/>
        <w:textAlignment w:val="baseline"/>
        <w:rPr>
          <w:rFonts w:eastAsia="Times New Roman"/>
          <w:color w:val="000000"/>
        </w:rPr>
      </w:pPr>
      <w:r>
        <w:rPr>
          <w:rFonts w:eastAsia="Times New Roman"/>
          <w:color w:val="000000"/>
          <w:spacing w:val="-3"/>
        </w:rPr>
        <w:t>1.</w:t>
      </w:r>
      <w:r w:rsidR="00053024">
        <w:rPr>
          <w:rFonts w:eastAsia="Times New Roman"/>
          <w:color w:val="000000"/>
          <w:spacing w:val="-3"/>
        </w:rPr>
        <w:tab/>
      </w:r>
      <w:r>
        <w:rPr>
          <w:rFonts w:eastAsia="Times New Roman"/>
          <w:color w:val="000000"/>
          <w:spacing w:val="-3"/>
        </w:rPr>
        <w:t xml:space="preserve">Trash, garbage or litter </w:t>
      </w:r>
      <w:r w:rsidR="00185E8F">
        <w:rPr>
          <w:rFonts w:eastAsia="Times New Roman"/>
          <w:color w:val="000000"/>
          <w:spacing w:val="-3"/>
        </w:rPr>
        <w:t xml:space="preserve">shall </w:t>
      </w:r>
      <w:r>
        <w:rPr>
          <w:rFonts w:eastAsia="Times New Roman"/>
          <w:color w:val="000000"/>
          <w:spacing w:val="-3"/>
        </w:rPr>
        <w:t>not be placed anywhere in the Common Area</w:t>
      </w:r>
      <w:r w:rsidR="00185E8F">
        <w:rPr>
          <w:rFonts w:eastAsia="Times New Roman"/>
          <w:color w:val="000000"/>
          <w:spacing w:val="-3"/>
        </w:rPr>
        <w:t>,</w:t>
      </w:r>
      <w:r>
        <w:rPr>
          <w:rFonts w:eastAsia="Times New Roman"/>
          <w:color w:val="000000"/>
          <w:spacing w:val="-3"/>
        </w:rPr>
        <w:t xml:space="preserve"> except in </w:t>
      </w:r>
      <w:r w:rsidR="00185E8F">
        <w:rPr>
          <w:rFonts w:eastAsia="Times New Roman"/>
          <w:color w:val="000000"/>
          <w:spacing w:val="-3"/>
        </w:rPr>
        <w:t xml:space="preserve">the designated </w:t>
      </w:r>
      <w:r>
        <w:rPr>
          <w:rFonts w:eastAsia="Times New Roman"/>
          <w:color w:val="000000"/>
          <w:spacing w:val="-3"/>
        </w:rPr>
        <w:t xml:space="preserve">rollout </w:t>
      </w:r>
      <w:r w:rsidRPr="00903CFA">
        <w:rPr>
          <w:rFonts w:eastAsia="Times New Roman"/>
          <w:color w:val="000000"/>
          <w:spacing w:val="-3"/>
        </w:rPr>
        <w:t xml:space="preserve">bins provided </w:t>
      </w:r>
      <w:r w:rsidR="00185E8F" w:rsidRPr="00903CFA">
        <w:rPr>
          <w:rFonts w:eastAsia="Times New Roman"/>
          <w:color w:val="000000"/>
          <w:spacing w:val="-3"/>
        </w:rPr>
        <w:t xml:space="preserve">by the </w:t>
      </w:r>
      <w:r w:rsidR="00031804">
        <w:rPr>
          <w:rFonts w:eastAsia="Times New Roman"/>
          <w:color w:val="000000"/>
          <w:spacing w:val="-3"/>
        </w:rPr>
        <w:t xml:space="preserve">City of Charlotte </w:t>
      </w:r>
      <w:r w:rsidRPr="00903CFA">
        <w:rPr>
          <w:rFonts w:eastAsia="Times New Roman"/>
          <w:color w:val="000000"/>
          <w:spacing w:val="-3"/>
        </w:rPr>
        <w:t xml:space="preserve">(see Section E on page 3). With the exception of </w:t>
      </w:r>
      <w:r w:rsidR="001412F5" w:rsidRPr="00903CFA">
        <w:rPr>
          <w:rFonts w:eastAsia="Times New Roman"/>
          <w:color w:val="000000"/>
          <w:spacing w:val="-3"/>
        </w:rPr>
        <w:t xml:space="preserve">the </w:t>
      </w:r>
      <w:r w:rsidRPr="00903CFA">
        <w:rPr>
          <w:rFonts w:eastAsia="Times New Roman"/>
          <w:color w:val="000000"/>
          <w:spacing w:val="-3"/>
        </w:rPr>
        <w:t>rollout bin</w:t>
      </w:r>
      <w:r w:rsidR="001412F5" w:rsidRPr="00903CFA">
        <w:rPr>
          <w:rFonts w:eastAsia="Times New Roman"/>
          <w:color w:val="000000"/>
          <w:spacing w:val="-3"/>
        </w:rPr>
        <w:t>s</w:t>
      </w:r>
      <w:r w:rsidRPr="00903CFA">
        <w:rPr>
          <w:rFonts w:eastAsia="Times New Roman"/>
          <w:color w:val="000000"/>
          <w:spacing w:val="-3"/>
        </w:rPr>
        <w:t>, nothing may be stored outside the privacy fences in the Common Area.</w:t>
      </w:r>
      <w:r w:rsidR="008B78D2">
        <w:rPr>
          <w:rFonts w:eastAsia="Times New Roman"/>
          <w:color w:val="000000"/>
          <w:spacing w:val="-3"/>
        </w:rPr>
        <w:t xml:space="preserve"> </w:t>
      </w:r>
      <w:r w:rsidR="00053024">
        <w:rPr>
          <w:rFonts w:eastAsia="Times New Roman"/>
          <w:color w:val="000000"/>
        </w:rPr>
        <w:t xml:space="preserve">No structure or </w:t>
      </w:r>
      <w:r>
        <w:rPr>
          <w:rFonts w:eastAsia="Times New Roman"/>
          <w:color w:val="000000"/>
        </w:rPr>
        <w:t xml:space="preserve">obstruction </w:t>
      </w:r>
      <w:r w:rsidR="001412F5">
        <w:rPr>
          <w:rFonts w:eastAsia="Times New Roman"/>
          <w:color w:val="000000"/>
        </w:rPr>
        <w:t>shall</w:t>
      </w:r>
      <w:r>
        <w:rPr>
          <w:rFonts w:eastAsia="Times New Roman"/>
          <w:color w:val="000000"/>
        </w:rPr>
        <w:t xml:space="preserve"> be placed </w:t>
      </w:r>
      <w:r w:rsidR="001412F5">
        <w:rPr>
          <w:rFonts w:eastAsia="Times New Roman"/>
          <w:color w:val="000000"/>
        </w:rPr>
        <w:t xml:space="preserve">on </w:t>
      </w:r>
      <w:r>
        <w:rPr>
          <w:rFonts w:eastAsia="Times New Roman"/>
          <w:color w:val="000000"/>
        </w:rPr>
        <w:t xml:space="preserve">the Common Area without </w:t>
      </w:r>
      <w:r w:rsidR="001412F5">
        <w:rPr>
          <w:rFonts w:eastAsia="Times New Roman"/>
          <w:color w:val="000000"/>
        </w:rPr>
        <w:t xml:space="preserve">prior </w:t>
      </w:r>
      <w:r>
        <w:rPr>
          <w:rFonts w:eastAsia="Times New Roman"/>
          <w:color w:val="000000"/>
        </w:rPr>
        <w:t xml:space="preserve">written approval </w:t>
      </w:r>
      <w:r w:rsidR="001412F5">
        <w:rPr>
          <w:rFonts w:eastAsia="Times New Roman"/>
          <w:color w:val="000000"/>
        </w:rPr>
        <w:t>by</w:t>
      </w:r>
      <w:r>
        <w:rPr>
          <w:rFonts w:eastAsia="Times New Roman"/>
          <w:color w:val="000000"/>
        </w:rPr>
        <w:t xml:space="preserve"> the </w:t>
      </w:r>
      <w:r w:rsidR="001412F5">
        <w:rPr>
          <w:rFonts w:eastAsia="Times New Roman"/>
          <w:color w:val="000000"/>
        </w:rPr>
        <w:t>Board.</w:t>
      </w:r>
      <w:r>
        <w:rPr>
          <w:rFonts w:eastAsia="Times New Roman"/>
          <w:color w:val="000000"/>
        </w:rPr>
        <w:t xml:space="preserve"> </w:t>
      </w:r>
      <w:r w:rsidR="001412F5">
        <w:rPr>
          <w:rFonts w:eastAsia="Times New Roman"/>
          <w:color w:val="000000"/>
        </w:rPr>
        <w:t>Examples of prohibited structures and o</w:t>
      </w:r>
      <w:r>
        <w:rPr>
          <w:rFonts w:eastAsia="Times New Roman"/>
          <w:color w:val="000000"/>
        </w:rPr>
        <w:t xml:space="preserve">bstructions include, but are not limited to, footbridges, tree houses, doghouses, </w:t>
      </w:r>
      <w:r w:rsidR="00F95F86">
        <w:rPr>
          <w:rFonts w:eastAsia="Times New Roman"/>
          <w:color w:val="000000"/>
        </w:rPr>
        <w:t xml:space="preserve">and </w:t>
      </w:r>
      <w:r>
        <w:rPr>
          <w:rFonts w:eastAsia="Times New Roman"/>
          <w:color w:val="000000"/>
        </w:rPr>
        <w:t>fences</w:t>
      </w:r>
      <w:r w:rsidR="00F95F86">
        <w:rPr>
          <w:rFonts w:eastAsia="Times New Roman"/>
          <w:color w:val="000000"/>
        </w:rPr>
        <w:t>.</w:t>
      </w:r>
    </w:p>
    <w:p w14:paraId="728B470C" w14:textId="03226538" w:rsidR="00053024" w:rsidRPr="00053024" w:rsidRDefault="00AF468A" w:rsidP="00731E37">
      <w:pPr>
        <w:numPr>
          <w:ilvl w:val="0"/>
          <w:numId w:val="2"/>
        </w:numPr>
        <w:tabs>
          <w:tab w:val="clear" w:pos="288"/>
        </w:tabs>
        <w:spacing w:before="16" w:line="253" w:lineRule="exact"/>
        <w:ind w:hanging="360"/>
        <w:jc w:val="both"/>
        <w:textAlignment w:val="baseline"/>
        <w:rPr>
          <w:rFonts w:eastAsia="Times New Roman"/>
          <w:color w:val="000000"/>
        </w:rPr>
      </w:pPr>
      <w:r>
        <w:rPr>
          <w:rFonts w:eastAsia="Times New Roman"/>
          <w:color w:val="000000"/>
        </w:rPr>
        <w:lastRenderedPageBreak/>
        <w:t xml:space="preserve">No </w:t>
      </w:r>
      <w:r w:rsidR="001412F5">
        <w:rPr>
          <w:rFonts w:eastAsia="Times New Roman"/>
          <w:color w:val="000000"/>
        </w:rPr>
        <w:t xml:space="preserve">Member or Owner </w:t>
      </w:r>
      <w:r>
        <w:rPr>
          <w:rFonts w:eastAsia="Times New Roman"/>
          <w:color w:val="000000"/>
        </w:rPr>
        <w:t xml:space="preserve">shall </w:t>
      </w:r>
      <w:r w:rsidR="001412F5">
        <w:rPr>
          <w:rFonts w:eastAsia="Times New Roman"/>
          <w:color w:val="000000"/>
        </w:rPr>
        <w:t>create</w:t>
      </w:r>
      <w:r>
        <w:rPr>
          <w:rFonts w:eastAsia="Times New Roman"/>
          <w:color w:val="000000"/>
        </w:rPr>
        <w:t xml:space="preserve"> new trails, paths</w:t>
      </w:r>
      <w:r w:rsidR="001412F5">
        <w:rPr>
          <w:rFonts w:eastAsia="Times New Roman"/>
          <w:color w:val="000000"/>
        </w:rPr>
        <w:t>,</w:t>
      </w:r>
      <w:r>
        <w:rPr>
          <w:rFonts w:eastAsia="Times New Roman"/>
          <w:color w:val="000000"/>
        </w:rPr>
        <w:t xml:space="preserve"> or roadways through the Common Area without </w:t>
      </w:r>
      <w:r w:rsidR="001412F5">
        <w:rPr>
          <w:rFonts w:eastAsia="Times New Roman"/>
          <w:color w:val="000000"/>
        </w:rPr>
        <w:t xml:space="preserve">prior </w:t>
      </w:r>
      <w:r>
        <w:rPr>
          <w:rFonts w:eastAsia="Times New Roman"/>
          <w:color w:val="000000"/>
        </w:rPr>
        <w:t xml:space="preserve">written approval </w:t>
      </w:r>
      <w:r w:rsidR="001412F5">
        <w:rPr>
          <w:rFonts w:eastAsia="Times New Roman"/>
          <w:color w:val="000000"/>
        </w:rPr>
        <w:t xml:space="preserve">by </w:t>
      </w:r>
      <w:r>
        <w:rPr>
          <w:rFonts w:eastAsia="Times New Roman"/>
          <w:color w:val="000000"/>
        </w:rPr>
        <w:t xml:space="preserve">the Board. </w:t>
      </w:r>
      <w:r w:rsidR="001412F5">
        <w:rPr>
          <w:rFonts w:eastAsia="Times New Roman"/>
          <w:color w:val="000000"/>
        </w:rPr>
        <w:t>Members and Owners shall not cut or remove any</w:t>
      </w:r>
      <w:r>
        <w:rPr>
          <w:rFonts w:eastAsia="Times New Roman"/>
          <w:color w:val="000000"/>
        </w:rPr>
        <w:t xml:space="preserve"> tree, bush, shrub, vine, undergrowth, flower</w:t>
      </w:r>
      <w:r w:rsidR="0010613F">
        <w:rPr>
          <w:rFonts w:eastAsia="Times New Roman"/>
          <w:color w:val="000000"/>
        </w:rPr>
        <w:t>,</w:t>
      </w:r>
      <w:r>
        <w:rPr>
          <w:rFonts w:eastAsia="Times New Roman"/>
          <w:color w:val="000000"/>
        </w:rPr>
        <w:t xml:space="preserve"> or other plant from the Common Area without </w:t>
      </w:r>
      <w:r w:rsidR="0010613F">
        <w:rPr>
          <w:rFonts w:eastAsia="Times New Roman"/>
          <w:color w:val="000000"/>
        </w:rPr>
        <w:t xml:space="preserve">prior </w:t>
      </w:r>
      <w:r>
        <w:rPr>
          <w:rFonts w:eastAsia="Times New Roman"/>
          <w:color w:val="000000"/>
        </w:rPr>
        <w:t xml:space="preserve">written permission </w:t>
      </w:r>
      <w:r w:rsidR="0010613F">
        <w:rPr>
          <w:rFonts w:eastAsia="Times New Roman"/>
          <w:color w:val="000000"/>
        </w:rPr>
        <w:t xml:space="preserve">by </w:t>
      </w:r>
      <w:r>
        <w:rPr>
          <w:rFonts w:eastAsia="Times New Roman"/>
          <w:color w:val="000000"/>
        </w:rPr>
        <w:t>the Board.</w:t>
      </w:r>
    </w:p>
    <w:p w14:paraId="53C120CD" w14:textId="69BF548B" w:rsidR="00A13F1C" w:rsidRDefault="0010613F" w:rsidP="00731E37">
      <w:pPr>
        <w:numPr>
          <w:ilvl w:val="0"/>
          <w:numId w:val="2"/>
        </w:numPr>
        <w:tabs>
          <w:tab w:val="clear" w:pos="288"/>
        </w:tabs>
        <w:spacing w:before="1" w:line="253" w:lineRule="exact"/>
        <w:ind w:hanging="360"/>
        <w:jc w:val="both"/>
        <w:textAlignment w:val="baseline"/>
        <w:rPr>
          <w:rFonts w:eastAsia="Times New Roman"/>
          <w:color w:val="000000"/>
        </w:rPr>
      </w:pPr>
      <w:r>
        <w:rPr>
          <w:rFonts w:eastAsia="Times New Roman"/>
          <w:color w:val="000000"/>
        </w:rPr>
        <w:t xml:space="preserve">Members and Owners shall keep </w:t>
      </w:r>
      <w:r w:rsidR="00AF468A">
        <w:rPr>
          <w:rFonts w:eastAsia="Times New Roman"/>
          <w:color w:val="000000"/>
        </w:rPr>
        <w:t xml:space="preserve">dogs on a leash </w:t>
      </w:r>
      <w:r>
        <w:rPr>
          <w:rFonts w:eastAsia="Times New Roman"/>
          <w:color w:val="000000"/>
        </w:rPr>
        <w:t xml:space="preserve">while </w:t>
      </w:r>
      <w:r w:rsidR="00AF468A">
        <w:rPr>
          <w:rFonts w:eastAsia="Times New Roman"/>
          <w:color w:val="000000"/>
        </w:rPr>
        <w:t xml:space="preserve">on the Common Area. </w:t>
      </w:r>
      <w:r>
        <w:rPr>
          <w:rFonts w:eastAsia="Times New Roman"/>
          <w:color w:val="000000"/>
          <w:u w:val="single"/>
        </w:rPr>
        <w:t xml:space="preserve">Members and Owners must </w:t>
      </w:r>
      <w:r w:rsidR="00AF468A">
        <w:rPr>
          <w:rFonts w:eastAsia="Times New Roman"/>
          <w:color w:val="000000"/>
          <w:u w:val="single"/>
        </w:rPr>
        <w:t xml:space="preserve">remove any feces deposited by </w:t>
      </w:r>
      <w:r>
        <w:rPr>
          <w:rFonts w:eastAsia="Times New Roman"/>
          <w:color w:val="000000"/>
          <w:u w:val="single"/>
        </w:rPr>
        <w:t xml:space="preserve">any </w:t>
      </w:r>
      <w:r w:rsidR="00AF468A">
        <w:rPr>
          <w:rFonts w:eastAsia="Times New Roman"/>
          <w:color w:val="000000"/>
          <w:u w:val="single"/>
        </w:rPr>
        <w:t>dog</w:t>
      </w:r>
      <w:r>
        <w:rPr>
          <w:rFonts w:eastAsia="Times New Roman"/>
          <w:color w:val="000000"/>
          <w:u w:val="single"/>
        </w:rPr>
        <w:t xml:space="preserve"> under their care</w:t>
      </w:r>
      <w:r w:rsidR="00AF468A">
        <w:rPr>
          <w:rFonts w:eastAsia="Times New Roman"/>
          <w:color w:val="000000"/>
          <w:u w:val="single"/>
        </w:rPr>
        <w:t xml:space="preserve"> </w:t>
      </w:r>
      <w:r>
        <w:rPr>
          <w:rFonts w:eastAsia="Times New Roman"/>
          <w:color w:val="000000"/>
          <w:u w:val="single"/>
        </w:rPr>
        <w:t xml:space="preserve">from the </w:t>
      </w:r>
      <w:r w:rsidR="00AF468A">
        <w:rPr>
          <w:rFonts w:eastAsia="Times New Roman"/>
          <w:color w:val="000000"/>
          <w:u w:val="single"/>
        </w:rPr>
        <w:t>Common Area</w:t>
      </w:r>
      <w:r>
        <w:rPr>
          <w:rFonts w:eastAsia="Times New Roman"/>
          <w:color w:val="000000"/>
          <w:u w:val="single"/>
        </w:rPr>
        <w:t>.</w:t>
      </w:r>
      <w:r w:rsidR="00AF468A">
        <w:rPr>
          <w:rFonts w:eastAsia="Times New Roman"/>
          <w:color w:val="000000"/>
          <w:u w:val="single"/>
        </w:rPr>
        <w:t xml:space="preserve"> </w:t>
      </w:r>
    </w:p>
    <w:p w14:paraId="33144472" w14:textId="71319D64" w:rsidR="00A13F1C" w:rsidRDefault="0010613F" w:rsidP="00731E37">
      <w:pPr>
        <w:numPr>
          <w:ilvl w:val="0"/>
          <w:numId w:val="2"/>
        </w:numPr>
        <w:tabs>
          <w:tab w:val="clear" w:pos="288"/>
        </w:tabs>
        <w:spacing w:before="1" w:line="253" w:lineRule="exact"/>
        <w:ind w:hanging="360"/>
        <w:jc w:val="both"/>
        <w:textAlignment w:val="baseline"/>
        <w:rPr>
          <w:rFonts w:eastAsia="Times New Roman"/>
          <w:color w:val="000000"/>
        </w:rPr>
      </w:pPr>
      <w:r>
        <w:rPr>
          <w:rFonts w:eastAsia="Times New Roman"/>
          <w:color w:val="000000"/>
        </w:rPr>
        <w:t>M</w:t>
      </w:r>
      <w:r w:rsidR="00AF468A">
        <w:rPr>
          <w:rFonts w:eastAsia="Times New Roman"/>
          <w:color w:val="000000"/>
        </w:rPr>
        <w:t>otorcycles, mini-bikes, go-carts</w:t>
      </w:r>
      <w:r>
        <w:rPr>
          <w:rFonts w:eastAsia="Times New Roman"/>
          <w:color w:val="000000"/>
        </w:rPr>
        <w:t>,</w:t>
      </w:r>
      <w:r w:rsidR="00AF468A">
        <w:rPr>
          <w:rFonts w:eastAsia="Times New Roman"/>
          <w:color w:val="000000"/>
        </w:rPr>
        <w:t xml:space="preserve"> </w:t>
      </w:r>
      <w:r>
        <w:rPr>
          <w:rFonts w:eastAsia="Times New Roman"/>
          <w:color w:val="000000"/>
        </w:rPr>
        <w:t>and</w:t>
      </w:r>
      <w:r w:rsidR="00AF468A">
        <w:rPr>
          <w:rFonts w:eastAsia="Times New Roman"/>
          <w:color w:val="000000"/>
        </w:rPr>
        <w:t xml:space="preserve"> other unauthorized motorized vehicles </w:t>
      </w:r>
      <w:r w:rsidR="00F95F86">
        <w:rPr>
          <w:rFonts w:eastAsia="Times New Roman"/>
          <w:color w:val="000000"/>
        </w:rPr>
        <w:t>as determined by the board of directors in its sole discretion</w:t>
      </w:r>
      <w:r w:rsidR="00AF468A">
        <w:rPr>
          <w:rFonts w:eastAsia="Times New Roman"/>
          <w:color w:val="000000"/>
        </w:rPr>
        <w:t xml:space="preserve"> </w:t>
      </w:r>
      <w:r>
        <w:rPr>
          <w:rFonts w:eastAsia="Times New Roman"/>
          <w:color w:val="000000"/>
        </w:rPr>
        <w:t xml:space="preserve">shall not be </w:t>
      </w:r>
      <w:r w:rsidR="00AF468A">
        <w:rPr>
          <w:rFonts w:eastAsia="Times New Roman"/>
          <w:color w:val="000000"/>
        </w:rPr>
        <w:t xml:space="preserve">used in the Common Area. </w:t>
      </w:r>
    </w:p>
    <w:p w14:paraId="2B929970" w14:textId="36A6FF7F" w:rsidR="00A13F1C" w:rsidRDefault="00752934" w:rsidP="00731E37">
      <w:pPr>
        <w:numPr>
          <w:ilvl w:val="0"/>
          <w:numId w:val="2"/>
        </w:numPr>
        <w:tabs>
          <w:tab w:val="clear" w:pos="288"/>
        </w:tabs>
        <w:spacing w:before="1" w:line="253" w:lineRule="exact"/>
        <w:ind w:hanging="360"/>
        <w:jc w:val="both"/>
        <w:textAlignment w:val="baseline"/>
        <w:rPr>
          <w:rFonts w:eastAsia="Times New Roman"/>
          <w:color w:val="000000"/>
        </w:rPr>
      </w:pPr>
      <w:r>
        <w:rPr>
          <w:rFonts w:eastAsia="Times New Roman"/>
          <w:color w:val="000000"/>
        </w:rPr>
        <w:t xml:space="preserve">Members and owners are prohibited from using </w:t>
      </w:r>
      <w:r w:rsidR="00AF468A">
        <w:rPr>
          <w:rFonts w:eastAsia="Times New Roman"/>
          <w:color w:val="000000"/>
        </w:rPr>
        <w:t xml:space="preserve">firearms of any type </w:t>
      </w:r>
      <w:r>
        <w:rPr>
          <w:rFonts w:eastAsia="Times New Roman"/>
          <w:color w:val="000000"/>
        </w:rPr>
        <w:t xml:space="preserve">in the </w:t>
      </w:r>
      <w:r w:rsidR="00AF468A">
        <w:rPr>
          <w:rFonts w:eastAsia="Times New Roman"/>
          <w:color w:val="000000"/>
        </w:rPr>
        <w:t>Common Area.</w:t>
      </w:r>
    </w:p>
    <w:p w14:paraId="3215373A" w14:textId="0C0863DB" w:rsidR="00A13F1C" w:rsidRDefault="00AF468A" w:rsidP="00731E37">
      <w:pPr>
        <w:numPr>
          <w:ilvl w:val="0"/>
          <w:numId w:val="2"/>
        </w:numPr>
        <w:tabs>
          <w:tab w:val="clear" w:pos="288"/>
        </w:tabs>
        <w:spacing w:line="252" w:lineRule="exact"/>
        <w:ind w:hanging="360"/>
        <w:jc w:val="both"/>
        <w:textAlignment w:val="baseline"/>
        <w:rPr>
          <w:rFonts w:eastAsia="Times New Roman"/>
          <w:color w:val="000000"/>
          <w:spacing w:val="-1"/>
        </w:rPr>
      </w:pPr>
      <w:r>
        <w:rPr>
          <w:rFonts w:eastAsia="Times New Roman"/>
          <w:color w:val="000000"/>
          <w:spacing w:val="-1"/>
        </w:rPr>
        <w:t xml:space="preserve">“For Sale” or “For Rent” signs </w:t>
      </w:r>
      <w:r w:rsidR="00CB3054">
        <w:rPr>
          <w:rFonts w:eastAsia="Times New Roman"/>
          <w:color w:val="000000"/>
          <w:spacing w:val="-1"/>
        </w:rPr>
        <w:t xml:space="preserve">shall </w:t>
      </w:r>
      <w:r>
        <w:rPr>
          <w:rFonts w:eastAsia="Times New Roman"/>
          <w:color w:val="000000"/>
          <w:spacing w:val="-1"/>
        </w:rPr>
        <w:t>not be allowed on Common Area</w:t>
      </w:r>
      <w:r w:rsidR="00752934">
        <w:rPr>
          <w:rFonts w:eastAsia="Times New Roman"/>
          <w:color w:val="000000"/>
          <w:spacing w:val="-1"/>
        </w:rPr>
        <w:t>. As provided in the Covenants, no sign shall be displayed to the public view on any Lot except one professional sign</w:t>
      </w:r>
      <w:r w:rsidR="00AA2856">
        <w:rPr>
          <w:rFonts w:eastAsia="Times New Roman"/>
          <w:color w:val="000000"/>
          <w:spacing w:val="-1"/>
        </w:rPr>
        <w:t xml:space="preserve"> of not more than one square foo</w:t>
      </w:r>
      <w:r w:rsidR="00752934">
        <w:rPr>
          <w:rFonts w:eastAsia="Times New Roman"/>
          <w:color w:val="000000"/>
          <w:spacing w:val="-1"/>
        </w:rPr>
        <w:t>t, one sign of not more than four square feet advertising the property for sale or rent, or signs used by a builder to advertise the property during the construction and sales period.</w:t>
      </w:r>
    </w:p>
    <w:p w14:paraId="72F4883B" w14:textId="55295F0A" w:rsidR="00A13F1C" w:rsidRDefault="00154E27" w:rsidP="00731E37">
      <w:pPr>
        <w:numPr>
          <w:ilvl w:val="0"/>
          <w:numId w:val="2"/>
        </w:numPr>
        <w:tabs>
          <w:tab w:val="clear" w:pos="288"/>
        </w:tabs>
        <w:spacing w:before="3" w:line="253" w:lineRule="exact"/>
        <w:ind w:hanging="360"/>
        <w:jc w:val="both"/>
        <w:textAlignment w:val="baseline"/>
        <w:rPr>
          <w:rFonts w:eastAsia="Times New Roman"/>
          <w:color w:val="000000"/>
        </w:rPr>
      </w:pPr>
      <w:r>
        <w:rPr>
          <w:rFonts w:eastAsia="Times New Roman"/>
          <w:color w:val="000000"/>
        </w:rPr>
        <w:t>As provided in the Covenants, Members and Owners shall not maintain unsightly outd</w:t>
      </w:r>
      <w:r w:rsidR="00031804">
        <w:rPr>
          <w:rFonts w:eastAsia="Times New Roman"/>
          <w:color w:val="000000"/>
        </w:rPr>
        <w:t xml:space="preserve">oor storage on porches, patios </w:t>
      </w:r>
      <w:r>
        <w:rPr>
          <w:rFonts w:eastAsia="Times New Roman"/>
          <w:color w:val="000000"/>
        </w:rPr>
        <w:t>or yards.</w:t>
      </w:r>
    </w:p>
    <w:p w14:paraId="6F0C8880" w14:textId="47707878" w:rsidR="00A13F1C" w:rsidRDefault="00AF468A" w:rsidP="00731E37">
      <w:pPr>
        <w:numPr>
          <w:ilvl w:val="0"/>
          <w:numId w:val="3"/>
        </w:numPr>
        <w:tabs>
          <w:tab w:val="clear" w:pos="288"/>
        </w:tabs>
        <w:spacing w:before="259" w:line="249" w:lineRule="exact"/>
        <w:ind w:left="360" w:hanging="360"/>
        <w:jc w:val="both"/>
        <w:textAlignment w:val="baseline"/>
        <w:rPr>
          <w:rFonts w:eastAsia="Times New Roman"/>
          <w:b/>
          <w:color w:val="000000"/>
          <w:spacing w:val="1"/>
          <w:u w:val="single"/>
        </w:rPr>
      </w:pPr>
      <w:r>
        <w:rPr>
          <w:rFonts w:eastAsia="Times New Roman"/>
          <w:b/>
          <w:color w:val="000000"/>
          <w:spacing w:val="1"/>
          <w:u w:val="single"/>
        </w:rPr>
        <w:t xml:space="preserve">NOISE AND OTHER NUISANCES </w:t>
      </w:r>
    </w:p>
    <w:p w14:paraId="4EDD774F" w14:textId="55A721D8" w:rsidR="00A13F1C" w:rsidRDefault="00AF468A" w:rsidP="00053024">
      <w:pPr>
        <w:spacing w:before="23" w:line="253" w:lineRule="exact"/>
        <w:ind w:left="360"/>
        <w:jc w:val="both"/>
        <w:textAlignment w:val="baseline"/>
        <w:rPr>
          <w:rFonts w:eastAsia="Times New Roman"/>
          <w:color w:val="000000"/>
        </w:rPr>
      </w:pPr>
      <w:r>
        <w:rPr>
          <w:rFonts w:eastAsia="Times New Roman"/>
          <w:color w:val="000000"/>
        </w:rPr>
        <w:t xml:space="preserve">No activity deemed noxious or offensive shall be carried on upon any lot or within the Common Area, at any time of day; nor shall anything be done thereon which may be or may become an annoyance or nuisance to the neighborhood. Examples of such offensive activities shall include, but not be limited to, the origination or emission of any loud or disturbing noise or vibrations including loud outdoor cell phone </w:t>
      </w:r>
      <w:r w:rsidRPr="00E6321B">
        <w:rPr>
          <w:rFonts w:eastAsia="Times New Roman"/>
          <w:color w:val="000000"/>
        </w:rPr>
        <w:t>conversations</w:t>
      </w:r>
      <w:r w:rsidRPr="00CB3054">
        <w:rPr>
          <w:rFonts w:eastAsia="Tahoma"/>
          <w:color w:val="000000"/>
          <w:sz w:val="18"/>
        </w:rPr>
        <w:t xml:space="preserve">, </w:t>
      </w:r>
      <w:r w:rsidRPr="00CB3054">
        <w:rPr>
          <w:rFonts w:eastAsia="Tahoma"/>
          <w:color w:val="000000"/>
        </w:rPr>
        <w:t>loud</w:t>
      </w:r>
      <w:r w:rsidRPr="00CB3054">
        <w:rPr>
          <w:rFonts w:ascii="Tahoma" w:eastAsia="Tahoma" w:hAnsi="Tahoma"/>
          <w:color w:val="000000"/>
        </w:rPr>
        <w:t xml:space="preserve"> </w:t>
      </w:r>
      <w:r w:rsidRPr="00E6321B">
        <w:rPr>
          <w:rFonts w:eastAsia="Times New Roman"/>
          <w:color w:val="000000"/>
        </w:rPr>
        <w:t>music</w:t>
      </w:r>
      <w:r>
        <w:rPr>
          <w:rFonts w:ascii="Tahoma" w:eastAsia="Tahoma" w:hAnsi="Tahoma"/>
          <w:color w:val="000000"/>
          <w:sz w:val="18"/>
        </w:rPr>
        <w:t xml:space="preserve">, </w:t>
      </w:r>
      <w:r>
        <w:rPr>
          <w:rFonts w:eastAsia="Times New Roman"/>
          <w:color w:val="000000"/>
        </w:rPr>
        <w:t>the maintenance of automobiles, the unsightly outdoor storage of personal property on porches, patios, or yards (including toys, unauthorized motor vehicles, tricycles, bicycles, wood piles or</w:t>
      </w:r>
      <w:r w:rsidR="00AC6045">
        <w:rPr>
          <w:rFonts w:eastAsia="Times New Roman"/>
          <w:color w:val="000000"/>
        </w:rPr>
        <w:t xml:space="preserve"> </w:t>
      </w:r>
      <w:r>
        <w:rPr>
          <w:rFonts w:eastAsia="Times New Roman"/>
          <w:color w:val="000000"/>
        </w:rPr>
        <w:t>other miscellaneous items), out-of-control trees, plants and weeds in courtyards or similar unsightly activity not in keeping with the aesthetic character and high level of appearance of the community.</w:t>
      </w:r>
    </w:p>
    <w:p w14:paraId="52257C73" w14:textId="03243C5F" w:rsidR="0081627E" w:rsidRDefault="0081627E" w:rsidP="00053024">
      <w:pPr>
        <w:spacing w:before="23" w:line="253" w:lineRule="exact"/>
        <w:ind w:left="360"/>
        <w:jc w:val="both"/>
        <w:textAlignment w:val="baseline"/>
        <w:rPr>
          <w:rFonts w:eastAsia="Times New Roman"/>
          <w:color w:val="000000"/>
        </w:rPr>
      </w:pPr>
    </w:p>
    <w:p w14:paraId="202CBC4A" w14:textId="1FACAA71" w:rsidR="0081627E" w:rsidRDefault="0081627E" w:rsidP="00053024">
      <w:pPr>
        <w:spacing w:before="23" w:line="253" w:lineRule="exact"/>
        <w:ind w:left="360"/>
        <w:jc w:val="both"/>
        <w:textAlignment w:val="baseline"/>
        <w:rPr>
          <w:rFonts w:eastAsia="Times New Roman"/>
          <w:color w:val="000000"/>
        </w:rPr>
      </w:pPr>
      <w:r>
        <w:rPr>
          <w:rFonts w:eastAsia="Times New Roman"/>
          <w:color w:val="000000"/>
        </w:rPr>
        <w:t>Trees, tree limbs, and tree branches that are less than twelve (12) feet from the exterior surface of any home, and any tree limbs and tree branches that hang over any roof, are considered an annoyance and nuisance due to the damage these conditions can cause to the exterior of buildings.</w:t>
      </w:r>
    </w:p>
    <w:p w14:paraId="2136DF41" w14:textId="40CA815D" w:rsidR="00A13F1C" w:rsidRPr="00F211C4" w:rsidRDefault="00AF468A">
      <w:pPr>
        <w:numPr>
          <w:ilvl w:val="0"/>
          <w:numId w:val="3"/>
        </w:numPr>
        <w:tabs>
          <w:tab w:val="clear" w:pos="288"/>
          <w:tab w:val="left" w:pos="432"/>
        </w:tabs>
        <w:spacing w:before="259" w:line="249" w:lineRule="exact"/>
        <w:ind w:left="144"/>
        <w:textAlignment w:val="baseline"/>
        <w:rPr>
          <w:rFonts w:eastAsia="Times New Roman"/>
          <w:b/>
          <w:color w:val="000000"/>
          <w:spacing w:val="3"/>
          <w:u w:val="single"/>
        </w:rPr>
      </w:pPr>
      <w:r w:rsidRPr="00F211C4">
        <w:rPr>
          <w:rFonts w:eastAsia="Times New Roman"/>
          <w:b/>
          <w:color w:val="000000"/>
          <w:spacing w:val="3"/>
          <w:u w:val="single"/>
        </w:rPr>
        <w:t xml:space="preserve">PARKING </w:t>
      </w:r>
    </w:p>
    <w:p w14:paraId="10BEFFBC" w14:textId="5033517C" w:rsidR="008B78D2" w:rsidRDefault="00AF468A" w:rsidP="00731E37">
      <w:pPr>
        <w:spacing w:line="252" w:lineRule="exact"/>
        <w:ind w:left="630" w:right="144" w:hanging="270"/>
        <w:jc w:val="both"/>
        <w:textAlignment w:val="baseline"/>
      </w:pPr>
      <w:r>
        <w:rPr>
          <w:rFonts w:eastAsia="Times New Roman"/>
          <w:color w:val="000000"/>
          <w:spacing w:val="-1"/>
        </w:rPr>
        <w:t>1. Owners</w:t>
      </w:r>
      <w:r w:rsidR="00C453E7">
        <w:rPr>
          <w:rFonts w:eastAsia="Times New Roman"/>
          <w:color w:val="000000"/>
          <w:spacing w:val="-1"/>
        </w:rPr>
        <w:t xml:space="preserve">, Members, </w:t>
      </w:r>
      <w:r>
        <w:rPr>
          <w:rFonts w:eastAsia="Times New Roman"/>
          <w:color w:val="000000"/>
          <w:spacing w:val="-1"/>
        </w:rPr>
        <w:t xml:space="preserve">and their guests must park vehicles in their assigned parking spaces. If both </w:t>
      </w:r>
      <w:r w:rsidR="00C453E7">
        <w:rPr>
          <w:rFonts w:eastAsia="Times New Roman"/>
          <w:color w:val="000000"/>
          <w:spacing w:val="-1"/>
        </w:rPr>
        <w:t xml:space="preserve">assigned </w:t>
      </w:r>
      <w:r>
        <w:rPr>
          <w:rFonts w:eastAsia="Times New Roman"/>
          <w:color w:val="000000"/>
          <w:spacing w:val="-1"/>
        </w:rPr>
        <w:t>spaces are in use, guest</w:t>
      </w:r>
      <w:r w:rsidR="00C453E7">
        <w:rPr>
          <w:rFonts w:eastAsia="Times New Roman"/>
          <w:color w:val="000000"/>
          <w:spacing w:val="-1"/>
        </w:rPr>
        <w:t>s</w:t>
      </w:r>
      <w:r>
        <w:rPr>
          <w:rFonts w:eastAsia="Times New Roman"/>
          <w:color w:val="000000"/>
          <w:spacing w:val="-1"/>
        </w:rPr>
        <w:t xml:space="preserve"> may park in the </w:t>
      </w:r>
      <w:r w:rsidR="00C453E7">
        <w:rPr>
          <w:rFonts w:eastAsia="Times New Roman"/>
          <w:color w:val="000000"/>
          <w:spacing w:val="-1"/>
        </w:rPr>
        <w:t xml:space="preserve">spaces labeled </w:t>
      </w:r>
      <w:r>
        <w:rPr>
          <w:rFonts w:eastAsia="Times New Roman"/>
          <w:color w:val="000000"/>
          <w:spacing w:val="-1"/>
        </w:rPr>
        <w:t>“</w:t>
      </w:r>
      <w:r w:rsidR="00604E93">
        <w:rPr>
          <w:rFonts w:eastAsia="Times New Roman"/>
          <w:color w:val="000000"/>
          <w:spacing w:val="-1"/>
        </w:rPr>
        <w:t>v</w:t>
      </w:r>
      <w:r>
        <w:rPr>
          <w:rFonts w:eastAsia="Times New Roman"/>
          <w:color w:val="000000"/>
          <w:spacing w:val="-1"/>
        </w:rPr>
        <w:t xml:space="preserve">isitors” </w:t>
      </w:r>
      <w:r w:rsidR="00C453E7">
        <w:rPr>
          <w:rFonts w:eastAsia="Times New Roman"/>
          <w:color w:val="000000"/>
          <w:spacing w:val="-1"/>
        </w:rPr>
        <w:t xml:space="preserve">for </w:t>
      </w:r>
      <w:r>
        <w:rPr>
          <w:rFonts w:eastAsia="Times New Roman"/>
          <w:color w:val="000000"/>
          <w:spacing w:val="-1"/>
        </w:rPr>
        <w:t xml:space="preserve">a </w:t>
      </w:r>
      <w:r w:rsidR="00604E93">
        <w:rPr>
          <w:rFonts w:eastAsia="Times New Roman"/>
          <w:color w:val="000000"/>
          <w:spacing w:val="-1"/>
        </w:rPr>
        <w:t xml:space="preserve">period </w:t>
      </w:r>
      <w:r w:rsidR="00C453E7">
        <w:rPr>
          <w:rFonts w:eastAsia="Times New Roman"/>
          <w:color w:val="000000"/>
          <w:spacing w:val="-1"/>
        </w:rPr>
        <w:t xml:space="preserve">not to exceed one week. </w:t>
      </w:r>
      <w:r>
        <w:rPr>
          <w:rFonts w:eastAsia="Times New Roman"/>
          <w:color w:val="000000"/>
          <w:spacing w:val="-1"/>
        </w:rPr>
        <w:t>All vehicles</w:t>
      </w:r>
      <w:r w:rsidR="00F211C4">
        <w:rPr>
          <w:rFonts w:eastAsia="Times New Roman"/>
          <w:color w:val="000000"/>
          <w:spacing w:val="-1"/>
        </w:rPr>
        <w:t xml:space="preserve"> on Common Area</w:t>
      </w:r>
      <w:r>
        <w:rPr>
          <w:rFonts w:eastAsia="Times New Roman"/>
          <w:color w:val="000000"/>
          <w:spacing w:val="-1"/>
        </w:rPr>
        <w:t xml:space="preserve"> must be </w:t>
      </w:r>
      <w:r w:rsidR="00604E93">
        <w:rPr>
          <w:rFonts w:eastAsia="Times New Roman"/>
          <w:color w:val="000000"/>
          <w:spacing w:val="-1"/>
        </w:rPr>
        <w:t xml:space="preserve">in an </w:t>
      </w:r>
      <w:r>
        <w:rPr>
          <w:rFonts w:eastAsia="Times New Roman"/>
          <w:color w:val="000000"/>
          <w:spacing w:val="-1"/>
        </w:rPr>
        <w:t xml:space="preserve">operable </w:t>
      </w:r>
      <w:r w:rsidR="00604E93">
        <w:rPr>
          <w:rFonts w:eastAsia="Times New Roman"/>
          <w:color w:val="000000"/>
          <w:spacing w:val="-1"/>
        </w:rPr>
        <w:t>condition</w:t>
      </w:r>
      <w:r w:rsidR="0075795D">
        <w:rPr>
          <w:rFonts w:eastAsia="Times New Roman"/>
          <w:color w:val="000000"/>
          <w:spacing w:val="-1"/>
        </w:rPr>
        <w:t xml:space="preserve">, </w:t>
      </w:r>
      <w:r>
        <w:rPr>
          <w:rFonts w:eastAsia="Times New Roman"/>
          <w:color w:val="000000"/>
          <w:spacing w:val="-1"/>
        </w:rPr>
        <w:t>must display a current license tag</w:t>
      </w:r>
      <w:r w:rsidR="0075795D">
        <w:rPr>
          <w:rFonts w:eastAsia="Times New Roman"/>
          <w:color w:val="000000"/>
          <w:spacing w:val="-1"/>
        </w:rPr>
        <w:t>, and must be in a condition that the vehicle can be driven on any State road</w:t>
      </w:r>
      <w:r>
        <w:rPr>
          <w:rFonts w:eastAsia="Times New Roman"/>
          <w:color w:val="000000"/>
          <w:spacing w:val="-1"/>
        </w:rPr>
        <w:t xml:space="preserve">. No </w:t>
      </w:r>
      <w:r w:rsidR="00604E93">
        <w:rPr>
          <w:rFonts w:eastAsia="Times New Roman"/>
          <w:color w:val="000000"/>
          <w:spacing w:val="-1"/>
        </w:rPr>
        <w:t xml:space="preserve">campers, trucks, vans, or recreational vehicles may be parked or kept within the Properties, except at locations specifically designated for such by the Board. No trailers, boats or tractors may be parked or kept within the Properties, except for maintenance equipment owned by the Association. </w:t>
      </w:r>
      <w:r w:rsidR="0075795D">
        <w:rPr>
          <w:rFonts w:eastAsia="Times New Roman"/>
          <w:color w:val="000000"/>
          <w:spacing w:val="-1"/>
        </w:rPr>
        <w:t>M</w:t>
      </w:r>
      <w:r>
        <w:rPr>
          <w:rFonts w:eastAsia="Times New Roman"/>
          <w:color w:val="000000"/>
          <w:spacing w:val="-1"/>
        </w:rPr>
        <w:t>otorcycle, watercraft, semi with or without trailer, school bus, camper trailer, recreational vehicle,</w:t>
      </w:r>
      <w:r w:rsidR="00724F70">
        <w:rPr>
          <w:rFonts w:eastAsia="Times New Roman"/>
          <w:color w:val="000000"/>
          <w:spacing w:val="-1"/>
        </w:rPr>
        <w:t xml:space="preserve"> commercial and work vehicles,</w:t>
      </w:r>
      <w:r>
        <w:rPr>
          <w:rFonts w:eastAsia="Times New Roman"/>
          <w:color w:val="000000"/>
          <w:spacing w:val="-1"/>
        </w:rPr>
        <w:t xml:space="preserve"> or any</w:t>
      </w:r>
      <w:r w:rsidR="00724F70">
        <w:rPr>
          <w:rFonts w:eastAsia="Times New Roman"/>
          <w:color w:val="000000"/>
          <w:spacing w:val="-1"/>
        </w:rPr>
        <w:t xml:space="preserve"> </w:t>
      </w:r>
      <w:r>
        <w:rPr>
          <w:rFonts w:eastAsia="Times New Roman"/>
          <w:color w:val="000000"/>
          <w:spacing w:val="-1"/>
        </w:rPr>
        <w:t xml:space="preserve"> vehicle deemed unsightly by the Board of Directors </w:t>
      </w:r>
      <w:r w:rsidR="0075795D">
        <w:rPr>
          <w:rFonts w:eastAsia="Times New Roman"/>
          <w:color w:val="000000"/>
          <w:spacing w:val="-1"/>
        </w:rPr>
        <w:t xml:space="preserve">in its sole discretion </w:t>
      </w:r>
      <w:r>
        <w:rPr>
          <w:rFonts w:eastAsia="Times New Roman"/>
          <w:color w:val="000000"/>
          <w:spacing w:val="-1"/>
        </w:rPr>
        <w:t>shall</w:t>
      </w:r>
      <w:r w:rsidR="00724F70">
        <w:rPr>
          <w:rFonts w:eastAsia="Times New Roman"/>
          <w:color w:val="000000"/>
          <w:spacing w:val="-1"/>
        </w:rPr>
        <w:t xml:space="preserve"> not</w:t>
      </w:r>
      <w:r>
        <w:rPr>
          <w:rFonts w:eastAsia="Times New Roman"/>
          <w:color w:val="000000"/>
          <w:spacing w:val="-1"/>
        </w:rPr>
        <w:t xml:space="preserve"> be parked in a driveway, parking space or in the Common Area without prior written approval of the Board of Directors. </w:t>
      </w:r>
    </w:p>
    <w:p w14:paraId="16ECFE4F" w14:textId="7AF9E0F9" w:rsidR="008B78D2" w:rsidRDefault="008B78D2" w:rsidP="00731E37">
      <w:pPr>
        <w:spacing w:before="15" w:line="253" w:lineRule="exact"/>
        <w:ind w:left="1080" w:hanging="450"/>
        <w:jc w:val="both"/>
        <w:textAlignment w:val="baseline"/>
        <w:rPr>
          <w:rFonts w:eastAsia="Times New Roman"/>
          <w:color w:val="000000"/>
        </w:rPr>
      </w:pPr>
    </w:p>
    <w:p w14:paraId="442E1B4B" w14:textId="08E2CAB7" w:rsidR="00DD103E" w:rsidRDefault="00903CFA" w:rsidP="00DD103E">
      <w:pPr>
        <w:spacing w:line="253" w:lineRule="exact"/>
        <w:ind w:left="630" w:right="144" w:hanging="270"/>
        <w:jc w:val="both"/>
        <w:textAlignment w:val="baseline"/>
        <w:rPr>
          <w:rFonts w:eastAsia="Times New Roman"/>
          <w:color w:val="000000"/>
        </w:rPr>
      </w:pPr>
      <w:r>
        <w:rPr>
          <w:rFonts w:eastAsia="Times New Roman"/>
          <w:color w:val="000000"/>
        </w:rPr>
        <w:t>2</w:t>
      </w:r>
      <w:r w:rsidR="00731E37">
        <w:rPr>
          <w:rFonts w:eastAsia="Times New Roman"/>
          <w:color w:val="000000"/>
        </w:rPr>
        <w:t>.</w:t>
      </w:r>
      <w:r w:rsidR="00731E37">
        <w:rPr>
          <w:rFonts w:eastAsia="Times New Roman"/>
          <w:color w:val="000000"/>
        </w:rPr>
        <w:tab/>
      </w:r>
      <w:r w:rsidR="00AF468A">
        <w:rPr>
          <w:rFonts w:eastAsia="Times New Roman"/>
          <w:color w:val="000000"/>
        </w:rPr>
        <w:t>Illegally parked vehicles will be notified via sticker on the vehicle then</w:t>
      </w:r>
      <w:r w:rsidR="00731E37">
        <w:rPr>
          <w:rFonts w:eastAsia="Times New Roman"/>
          <w:color w:val="000000"/>
        </w:rPr>
        <w:t xml:space="preserve"> towed after 72 hours. Wrecked </w:t>
      </w:r>
      <w:r w:rsidR="00AF468A">
        <w:rPr>
          <w:rFonts w:eastAsia="Times New Roman"/>
          <w:color w:val="000000"/>
        </w:rPr>
        <w:t xml:space="preserve">and abandoned vehicles </w:t>
      </w:r>
      <w:r w:rsidR="000C54FA">
        <w:rPr>
          <w:rFonts w:eastAsia="Times New Roman"/>
          <w:color w:val="000000"/>
        </w:rPr>
        <w:t>may</w:t>
      </w:r>
      <w:r w:rsidR="00AF468A">
        <w:rPr>
          <w:rFonts w:eastAsia="Times New Roman"/>
          <w:color w:val="000000"/>
        </w:rPr>
        <w:t xml:space="preserve"> be towed immediately. Parking exceptions </w:t>
      </w:r>
      <w:r w:rsidR="000C54FA">
        <w:rPr>
          <w:rFonts w:eastAsia="Times New Roman"/>
          <w:color w:val="000000"/>
        </w:rPr>
        <w:t xml:space="preserve">for these types of vehicles and conditions </w:t>
      </w:r>
      <w:r w:rsidR="00AF468A">
        <w:rPr>
          <w:rFonts w:eastAsia="Times New Roman"/>
          <w:color w:val="000000"/>
        </w:rPr>
        <w:t>must be made by sending a written request to the Board of Directors through the management compa</w:t>
      </w:r>
      <w:r w:rsidR="00A1676F">
        <w:rPr>
          <w:rFonts w:eastAsia="Times New Roman"/>
          <w:color w:val="000000"/>
        </w:rPr>
        <w:t>ny.</w:t>
      </w:r>
    </w:p>
    <w:p w14:paraId="3E190A66" w14:textId="77777777" w:rsidR="00AA2856" w:rsidRDefault="00AA2856" w:rsidP="00DD103E">
      <w:pPr>
        <w:spacing w:line="253" w:lineRule="exact"/>
        <w:ind w:left="630" w:right="144" w:hanging="270"/>
        <w:jc w:val="both"/>
        <w:textAlignment w:val="baseline"/>
        <w:rPr>
          <w:rFonts w:eastAsia="Times New Roman"/>
          <w:color w:val="000000"/>
        </w:rPr>
      </w:pPr>
    </w:p>
    <w:p w14:paraId="5D9A7BFE" w14:textId="77777777" w:rsidR="00AA2856" w:rsidRDefault="00AA2856" w:rsidP="00DD103E">
      <w:pPr>
        <w:spacing w:line="253" w:lineRule="exact"/>
        <w:ind w:left="630" w:right="144" w:hanging="270"/>
        <w:jc w:val="both"/>
        <w:textAlignment w:val="baseline"/>
        <w:rPr>
          <w:rFonts w:eastAsia="Times New Roman"/>
          <w:b/>
          <w:color w:val="000000"/>
          <w:spacing w:val="3"/>
        </w:rPr>
      </w:pPr>
    </w:p>
    <w:p w14:paraId="00C8DF6F" w14:textId="37D9D84D" w:rsidR="00A13F1C" w:rsidRPr="00DD103E" w:rsidRDefault="00AF468A" w:rsidP="00DD103E">
      <w:pPr>
        <w:spacing w:line="253" w:lineRule="exact"/>
        <w:ind w:left="630" w:right="144" w:hanging="270"/>
        <w:jc w:val="both"/>
        <w:textAlignment w:val="baseline"/>
        <w:rPr>
          <w:rFonts w:eastAsia="Times New Roman"/>
          <w:color w:val="000000"/>
        </w:rPr>
      </w:pPr>
      <w:r>
        <w:rPr>
          <w:rFonts w:eastAsia="Times New Roman"/>
          <w:b/>
          <w:color w:val="000000"/>
          <w:spacing w:val="3"/>
        </w:rPr>
        <w:lastRenderedPageBreak/>
        <w:t xml:space="preserve">E. </w:t>
      </w:r>
      <w:r>
        <w:rPr>
          <w:rFonts w:eastAsia="Times New Roman"/>
          <w:b/>
          <w:color w:val="000000"/>
          <w:spacing w:val="3"/>
          <w:u w:val="single"/>
        </w:rPr>
        <w:t xml:space="preserve">GARBAGE AND REFUSE DISPOSAL </w:t>
      </w:r>
    </w:p>
    <w:p w14:paraId="35306444" w14:textId="1A94AC10" w:rsidR="00A13F1C" w:rsidRDefault="00AF468A">
      <w:pPr>
        <w:spacing w:before="7" w:line="253" w:lineRule="exact"/>
        <w:ind w:left="360" w:right="144"/>
        <w:textAlignment w:val="baseline"/>
        <w:rPr>
          <w:rFonts w:eastAsia="Times New Roman"/>
          <w:color w:val="000000"/>
        </w:rPr>
      </w:pPr>
      <w:r>
        <w:rPr>
          <w:rFonts w:eastAsia="Times New Roman"/>
          <w:color w:val="000000"/>
        </w:rPr>
        <w:t>Each unit has a garbage rollout bin</w:t>
      </w:r>
      <w:r w:rsidR="00F70DD5">
        <w:rPr>
          <w:rFonts w:eastAsia="Times New Roman"/>
          <w:color w:val="000000"/>
        </w:rPr>
        <w:t xml:space="preserve"> (the “</w:t>
      </w:r>
      <w:r w:rsidR="00F70DD5" w:rsidRPr="00FA704A">
        <w:rPr>
          <w:rFonts w:eastAsia="Times New Roman"/>
          <w:b/>
          <w:color w:val="000000"/>
        </w:rPr>
        <w:t>Garbage Bin</w:t>
      </w:r>
      <w:r w:rsidR="00F70DD5">
        <w:rPr>
          <w:rFonts w:eastAsia="Times New Roman"/>
          <w:color w:val="000000"/>
        </w:rPr>
        <w:t>”)</w:t>
      </w:r>
      <w:r>
        <w:rPr>
          <w:rFonts w:eastAsia="Times New Roman"/>
          <w:color w:val="000000"/>
        </w:rPr>
        <w:t>, and a recycle rollout bin</w:t>
      </w:r>
      <w:r w:rsidR="00F70DD5">
        <w:rPr>
          <w:rFonts w:eastAsia="Times New Roman"/>
          <w:color w:val="000000"/>
        </w:rPr>
        <w:t xml:space="preserve"> (the “</w:t>
      </w:r>
      <w:r w:rsidR="00F70DD5" w:rsidRPr="00FA704A">
        <w:rPr>
          <w:rFonts w:eastAsia="Times New Roman"/>
          <w:b/>
          <w:color w:val="000000"/>
        </w:rPr>
        <w:t>Recycle Bin</w:t>
      </w:r>
      <w:r w:rsidR="00F70DD5">
        <w:rPr>
          <w:rFonts w:eastAsia="Times New Roman"/>
          <w:color w:val="000000"/>
        </w:rPr>
        <w:t>”)</w:t>
      </w:r>
      <w:r>
        <w:rPr>
          <w:rFonts w:eastAsia="Times New Roman"/>
          <w:color w:val="000000"/>
        </w:rPr>
        <w:t xml:space="preserve"> if requested, provided by the City of Charlotte. </w:t>
      </w:r>
      <w:r>
        <w:rPr>
          <w:rFonts w:eastAsia="Times New Roman"/>
          <w:color w:val="000000"/>
          <w:u w:val="single"/>
        </w:rPr>
        <w:t xml:space="preserve">All </w:t>
      </w:r>
      <w:r w:rsidR="00F70DD5">
        <w:rPr>
          <w:rFonts w:eastAsia="Times New Roman"/>
          <w:color w:val="000000"/>
          <w:u w:val="single"/>
        </w:rPr>
        <w:t>Garbage B</w:t>
      </w:r>
      <w:r>
        <w:rPr>
          <w:rFonts w:eastAsia="Times New Roman"/>
          <w:color w:val="000000"/>
          <w:u w:val="single"/>
        </w:rPr>
        <w:t xml:space="preserve">ins </w:t>
      </w:r>
      <w:r w:rsidR="00F70DD5">
        <w:rPr>
          <w:rFonts w:eastAsia="Times New Roman"/>
          <w:color w:val="000000"/>
          <w:u w:val="single"/>
        </w:rPr>
        <w:t>and Recycle Bins shall</w:t>
      </w:r>
      <w:r>
        <w:rPr>
          <w:rFonts w:eastAsia="Times New Roman"/>
          <w:color w:val="000000"/>
          <w:u w:val="single"/>
        </w:rPr>
        <w:t xml:space="preserve"> be labeled with the address of the </w:t>
      </w:r>
      <w:r w:rsidR="00F70DD5">
        <w:rPr>
          <w:rFonts w:eastAsia="Times New Roman"/>
          <w:color w:val="000000"/>
          <w:u w:val="single"/>
        </w:rPr>
        <w:t>Owner</w:t>
      </w:r>
      <w:r>
        <w:rPr>
          <w:rFonts w:eastAsia="Times New Roman"/>
          <w:color w:val="000000"/>
          <w:u w:val="single"/>
        </w:rPr>
        <w:t xml:space="preserve">. </w:t>
      </w:r>
    </w:p>
    <w:p w14:paraId="1C834E5C" w14:textId="4892B8F1" w:rsidR="00A13F1C" w:rsidRDefault="00F70DD5" w:rsidP="00731E37">
      <w:pPr>
        <w:numPr>
          <w:ilvl w:val="0"/>
          <w:numId w:val="5"/>
        </w:numPr>
        <w:tabs>
          <w:tab w:val="clear" w:pos="360"/>
        </w:tabs>
        <w:spacing w:line="251" w:lineRule="exact"/>
        <w:ind w:left="630" w:right="144" w:hanging="270"/>
        <w:jc w:val="both"/>
        <w:textAlignment w:val="baseline"/>
        <w:rPr>
          <w:rFonts w:eastAsia="Times New Roman"/>
          <w:color w:val="000000"/>
        </w:rPr>
      </w:pPr>
      <w:r>
        <w:rPr>
          <w:rFonts w:eastAsia="Times New Roman"/>
          <w:color w:val="000000"/>
        </w:rPr>
        <w:t>G</w:t>
      </w:r>
      <w:r w:rsidR="00AF468A">
        <w:rPr>
          <w:rFonts w:eastAsia="Times New Roman"/>
          <w:color w:val="000000"/>
        </w:rPr>
        <w:t xml:space="preserve">arbage </w:t>
      </w:r>
      <w:r>
        <w:rPr>
          <w:rFonts w:eastAsia="Times New Roman"/>
          <w:color w:val="000000"/>
        </w:rPr>
        <w:t xml:space="preserve">must </w:t>
      </w:r>
      <w:r w:rsidR="00AF468A">
        <w:rPr>
          <w:rFonts w:eastAsia="Times New Roman"/>
          <w:color w:val="000000"/>
        </w:rPr>
        <w:t xml:space="preserve">be bagged before </w:t>
      </w:r>
      <w:r>
        <w:rPr>
          <w:rFonts w:eastAsia="Times New Roman"/>
          <w:color w:val="000000"/>
        </w:rPr>
        <w:t xml:space="preserve">it is </w:t>
      </w:r>
      <w:r w:rsidR="00AF468A">
        <w:rPr>
          <w:rFonts w:eastAsia="Times New Roman"/>
          <w:color w:val="000000"/>
        </w:rPr>
        <w:t xml:space="preserve">placed in the </w:t>
      </w:r>
      <w:r w:rsidR="00C0521A">
        <w:rPr>
          <w:rFonts w:eastAsia="Times New Roman"/>
          <w:color w:val="000000"/>
        </w:rPr>
        <w:t>G</w:t>
      </w:r>
      <w:r w:rsidR="00AF468A">
        <w:rPr>
          <w:rFonts w:eastAsia="Times New Roman"/>
          <w:color w:val="000000"/>
        </w:rPr>
        <w:t xml:space="preserve">arbage </w:t>
      </w:r>
      <w:r w:rsidR="00C0521A">
        <w:rPr>
          <w:rFonts w:eastAsia="Times New Roman"/>
          <w:color w:val="000000"/>
        </w:rPr>
        <w:t>B</w:t>
      </w:r>
      <w:r w:rsidR="00AF468A">
        <w:rPr>
          <w:rFonts w:eastAsia="Times New Roman"/>
          <w:color w:val="000000"/>
        </w:rPr>
        <w:t>in</w:t>
      </w:r>
      <w:r w:rsidR="00C0521A">
        <w:rPr>
          <w:rFonts w:eastAsia="Times New Roman"/>
          <w:color w:val="000000"/>
        </w:rPr>
        <w:t xml:space="preserve"> and</w:t>
      </w:r>
      <w:r w:rsidR="00AF468A">
        <w:rPr>
          <w:rFonts w:eastAsia="Times New Roman"/>
          <w:color w:val="000000"/>
        </w:rPr>
        <w:t xml:space="preserve"> </w:t>
      </w:r>
      <w:r w:rsidR="00C0521A">
        <w:rPr>
          <w:rFonts w:eastAsia="Times New Roman"/>
          <w:color w:val="000000"/>
        </w:rPr>
        <w:t xml:space="preserve">the </w:t>
      </w:r>
      <w:r w:rsidR="00AF468A">
        <w:rPr>
          <w:rFonts w:eastAsia="Times New Roman"/>
          <w:color w:val="000000"/>
        </w:rPr>
        <w:t xml:space="preserve">lid </w:t>
      </w:r>
      <w:r w:rsidR="00C0521A">
        <w:rPr>
          <w:rFonts w:eastAsia="Times New Roman"/>
          <w:color w:val="000000"/>
        </w:rPr>
        <w:t xml:space="preserve">must be </w:t>
      </w:r>
      <w:r w:rsidR="00AF468A">
        <w:rPr>
          <w:rFonts w:eastAsia="Times New Roman"/>
          <w:color w:val="000000"/>
        </w:rPr>
        <w:t>in place</w:t>
      </w:r>
      <w:r w:rsidR="00C0521A">
        <w:rPr>
          <w:rFonts w:eastAsia="Times New Roman"/>
          <w:color w:val="000000"/>
        </w:rPr>
        <w:t>. The City of Charlotte determines what items are r</w:t>
      </w:r>
      <w:r w:rsidR="00AF468A">
        <w:rPr>
          <w:rFonts w:eastAsia="Times New Roman"/>
          <w:color w:val="000000"/>
        </w:rPr>
        <w:t xml:space="preserve">ecyclable items </w:t>
      </w:r>
      <w:r w:rsidR="00C0521A">
        <w:rPr>
          <w:rFonts w:eastAsia="Times New Roman"/>
          <w:color w:val="000000"/>
        </w:rPr>
        <w:t xml:space="preserve">and Owners and Members should call 311 with questions related to such. </w:t>
      </w:r>
    </w:p>
    <w:p w14:paraId="7461F39A" w14:textId="49BA5DD6" w:rsidR="00A13F1C" w:rsidRDefault="00C0521A" w:rsidP="00731E37">
      <w:pPr>
        <w:numPr>
          <w:ilvl w:val="0"/>
          <w:numId w:val="5"/>
        </w:numPr>
        <w:tabs>
          <w:tab w:val="clear" w:pos="360"/>
        </w:tabs>
        <w:spacing w:before="1" w:line="253" w:lineRule="exact"/>
        <w:ind w:left="630" w:right="144" w:hanging="270"/>
        <w:jc w:val="both"/>
        <w:textAlignment w:val="baseline"/>
        <w:rPr>
          <w:rFonts w:eastAsia="Times New Roman"/>
          <w:color w:val="000000"/>
          <w:spacing w:val="-5"/>
        </w:rPr>
      </w:pPr>
      <w:r>
        <w:rPr>
          <w:rFonts w:eastAsia="Times New Roman"/>
          <w:color w:val="000000"/>
          <w:spacing w:val="-5"/>
        </w:rPr>
        <w:t>Garbage B</w:t>
      </w:r>
      <w:r w:rsidR="00AF468A">
        <w:rPr>
          <w:rFonts w:eastAsia="Times New Roman"/>
          <w:color w:val="000000"/>
          <w:spacing w:val="-5"/>
        </w:rPr>
        <w:t xml:space="preserve">ins </w:t>
      </w:r>
      <w:r>
        <w:rPr>
          <w:rFonts w:eastAsia="Times New Roman"/>
          <w:color w:val="000000"/>
          <w:spacing w:val="-5"/>
        </w:rPr>
        <w:t xml:space="preserve">and Recycle Bins shall </w:t>
      </w:r>
      <w:r w:rsidR="00AF468A">
        <w:rPr>
          <w:rFonts w:eastAsia="Times New Roman"/>
          <w:color w:val="000000"/>
          <w:spacing w:val="-5"/>
        </w:rPr>
        <w:t xml:space="preserve">be placed at the curb no earlier than </w:t>
      </w:r>
      <w:r w:rsidR="00F94C78">
        <w:rPr>
          <w:rFonts w:eastAsia="Times New Roman"/>
          <w:color w:val="000000"/>
          <w:spacing w:val="-5"/>
        </w:rPr>
        <w:t xml:space="preserve">24 hours before pick up and shall not be left out more than 24 hours after pick up.  </w:t>
      </w:r>
    </w:p>
    <w:p w14:paraId="6CCB4AC6" w14:textId="59139C65" w:rsidR="00A13F1C" w:rsidRDefault="00AF468A" w:rsidP="00731E37">
      <w:pPr>
        <w:numPr>
          <w:ilvl w:val="0"/>
          <w:numId w:val="5"/>
        </w:numPr>
        <w:tabs>
          <w:tab w:val="clear" w:pos="360"/>
        </w:tabs>
        <w:spacing w:line="252" w:lineRule="exact"/>
        <w:ind w:left="630" w:right="144" w:hanging="270"/>
        <w:jc w:val="both"/>
        <w:textAlignment w:val="baseline"/>
        <w:rPr>
          <w:rFonts w:eastAsia="Times New Roman"/>
          <w:color w:val="000000"/>
        </w:rPr>
      </w:pPr>
      <w:r>
        <w:rPr>
          <w:rFonts w:eastAsia="Times New Roman"/>
          <w:color w:val="000000"/>
        </w:rPr>
        <w:t>Yard waste</w:t>
      </w:r>
      <w:r w:rsidR="00F94C78">
        <w:rPr>
          <w:rFonts w:eastAsia="Times New Roman"/>
          <w:color w:val="000000"/>
        </w:rPr>
        <w:t xml:space="preserve"> including branches, leaves, twigs, and limbs,</w:t>
      </w:r>
      <w:r>
        <w:rPr>
          <w:rFonts w:eastAsia="Times New Roman"/>
          <w:color w:val="000000"/>
        </w:rPr>
        <w:t xml:space="preserve"> an</w:t>
      </w:r>
      <w:r w:rsidR="009C6D62">
        <w:rPr>
          <w:rFonts w:eastAsia="Times New Roman"/>
          <w:color w:val="000000"/>
        </w:rPr>
        <w:t>d</w:t>
      </w:r>
      <w:r>
        <w:rPr>
          <w:rFonts w:eastAsia="Times New Roman"/>
          <w:color w:val="000000"/>
        </w:rPr>
        <w:t xml:space="preserve"> </w:t>
      </w:r>
      <w:r w:rsidR="00F94C78">
        <w:rPr>
          <w:rFonts w:eastAsia="Times New Roman"/>
          <w:color w:val="000000"/>
        </w:rPr>
        <w:t xml:space="preserve">grass </w:t>
      </w:r>
      <w:r>
        <w:rPr>
          <w:rFonts w:eastAsia="Times New Roman"/>
          <w:color w:val="000000"/>
        </w:rPr>
        <w:t xml:space="preserve">trimmings should be bagged in </w:t>
      </w:r>
      <w:r w:rsidRPr="00FA704A">
        <w:rPr>
          <w:rFonts w:eastAsia="Times New Roman"/>
          <w:color w:val="000000"/>
        </w:rPr>
        <w:t>clear bags</w:t>
      </w:r>
      <w:r>
        <w:rPr>
          <w:rFonts w:eastAsia="Times New Roman"/>
          <w:color w:val="000000"/>
        </w:rPr>
        <w:t xml:space="preserve"> and placed at the curb along with the rollout bins.</w:t>
      </w:r>
    </w:p>
    <w:p w14:paraId="4E007ED9" w14:textId="0DAEBAA7" w:rsidR="00A13F1C" w:rsidRDefault="00C0521A" w:rsidP="00731E37">
      <w:pPr>
        <w:numPr>
          <w:ilvl w:val="0"/>
          <w:numId w:val="5"/>
        </w:numPr>
        <w:tabs>
          <w:tab w:val="clear" w:pos="360"/>
        </w:tabs>
        <w:spacing w:before="2" w:line="253" w:lineRule="exact"/>
        <w:ind w:left="630" w:right="144" w:hanging="270"/>
        <w:jc w:val="both"/>
        <w:textAlignment w:val="baseline"/>
        <w:rPr>
          <w:rFonts w:eastAsia="Times New Roman"/>
          <w:color w:val="000000"/>
        </w:rPr>
      </w:pPr>
      <w:r>
        <w:rPr>
          <w:rFonts w:eastAsia="Times New Roman"/>
          <w:color w:val="000000"/>
        </w:rPr>
        <w:t>T</w:t>
      </w:r>
      <w:r w:rsidR="00AF468A">
        <w:rPr>
          <w:rFonts w:eastAsia="Times New Roman"/>
          <w:color w:val="000000"/>
        </w:rPr>
        <w:t xml:space="preserve">he City of Charlotte does not </w:t>
      </w:r>
      <w:r>
        <w:rPr>
          <w:rFonts w:eastAsia="Times New Roman"/>
          <w:color w:val="000000"/>
        </w:rPr>
        <w:t>collect</w:t>
      </w:r>
      <w:r w:rsidR="00AF468A">
        <w:rPr>
          <w:rFonts w:eastAsia="Times New Roman"/>
          <w:color w:val="000000"/>
        </w:rPr>
        <w:t xml:space="preserve"> cardboard boxes, wood, metal</w:t>
      </w:r>
      <w:r>
        <w:rPr>
          <w:rFonts w:eastAsia="Times New Roman"/>
          <w:color w:val="000000"/>
        </w:rPr>
        <w:t>,</w:t>
      </w:r>
      <w:r w:rsidR="00AF468A">
        <w:rPr>
          <w:rFonts w:eastAsia="Times New Roman"/>
          <w:color w:val="000000"/>
        </w:rPr>
        <w:t xml:space="preserve"> or </w:t>
      </w:r>
      <w:r>
        <w:rPr>
          <w:rFonts w:eastAsia="Times New Roman"/>
          <w:color w:val="000000"/>
        </w:rPr>
        <w:t xml:space="preserve">other </w:t>
      </w:r>
      <w:r w:rsidR="00AF468A">
        <w:rPr>
          <w:rFonts w:eastAsia="Times New Roman"/>
          <w:color w:val="000000"/>
        </w:rPr>
        <w:t xml:space="preserve">large items that </w:t>
      </w:r>
      <w:r>
        <w:rPr>
          <w:rFonts w:eastAsia="Times New Roman"/>
          <w:color w:val="000000"/>
        </w:rPr>
        <w:t xml:space="preserve">do </w:t>
      </w:r>
      <w:r w:rsidR="00AF468A">
        <w:rPr>
          <w:rFonts w:eastAsia="Times New Roman"/>
          <w:color w:val="000000"/>
        </w:rPr>
        <w:t xml:space="preserve">not fit in </w:t>
      </w:r>
      <w:r>
        <w:rPr>
          <w:rFonts w:eastAsia="Times New Roman"/>
          <w:color w:val="000000"/>
        </w:rPr>
        <w:t>Garbage Bins or Recycle Bins</w:t>
      </w:r>
      <w:r w:rsidR="00AF468A">
        <w:rPr>
          <w:rFonts w:eastAsia="Times New Roman"/>
          <w:color w:val="000000"/>
        </w:rPr>
        <w:t xml:space="preserve"> as part of regular collection. </w:t>
      </w:r>
      <w:r>
        <w:rPr>
          <w:rFonts w:eastAsia="Times New Roman"/>
          <w:color w:val="000000"/>
        </w:rPr>
        <w:t xml:space="preserve">Any </w:t>
      </w:r>
      <w:r w:rsidR="00AF468A">
        <w:rPr>
          <w:rFonts w:eastAsia="Times New Roman"/>
          <w:color w:val="000000"/>
        </w:rPr>
        <w:t xml:space="preserve">items </w:t>
      </w:r>
      <w:r>
        <w:rPr>
          <w:rFonts w:eastAsia="Times New Roman"/>
          <w:color w:val="000000"/>
        </w:rPr>
        <w:t xml:space="preserve">not eligible for collection </w:t>
      </w:r>
      <w:r w:rsidR="00AF468A">
        <w:rPr>
          <w:rFonts w:eastAsia="Times New Roman"/>
          <w:color w:val="000000"/>
        </w:rPr>
        <w:t xml:space="preserve">must be kept </w:t>
      </w:r>
      <w:r>
        <w:rPr>
          <w:rFonts w:eastAsia="Times New Roman"/>
          <w:color w:val="000000"/>
        </w:rPr>
        <w:t xml:space="preserve">stored from public view </w:t>
      </w:r>
      <w:r w:rsidR="00AF468A">
        <w:rPr>
          <w:rFonts w:eastAsia="Times New Roman"/>
          <w:color w:val="000000"/>
        </w:rPr>
        <w:t xml:space="preserve">inside until the </w:t>
      </w:r>
      <w:r>
        <w:rPr>
          <w:rFonts w:eastAsia="Times New Roman"/>
          <w:color w:val="000000"/>
        </w:rPr>
        <w:t xml:space="preserve">Owner or Member schedules a special collection with the City of Charlotte by </w:t>
      </w:r>
      <w:r w:rsidR="00AF468A">
        <w:rPr>
          <w:rFonts w:eastAsia="Times New Roman"/>
          <w:color w:val="000000"/>
        </w:rPr>
        <w:t>call</w:t>
      </w:r>
      <w:r w:rsidR="009C6D62">
        <w:rPr>
          <w:rFonts w:eastAsia="Times New Roman"/>
          <w:color w:val="000000"/>
        </w:rPr>
        <w:t>ing</w:t>
      </w:r>
      <w:r w:rsidR="00AF468A">
        <w:rPr>
          <w:rFonts w:eastAsia="Times New Roman"/>
          <w:color w:val="000000"/>
        </w:rPr>
        <w:t xml:space="preserve"> 311</w:t>
      </w:r>
      <w:r>
        <w:rPr>
          <w:rFonts w:eastAsia="Times New Roman"/>
          <w:color w:val="000000"/>
        </w:rPr>
        <w:t xml:space="preserve">. </w:t>
      </w:r>
      <w:r w:rsidR="00AF468A">
        <w:rPr>
          <w:rFonts w:eastAsia="Times New Roman"/>
          <w:color w:val="000000"/>
        </w:rPr>
        <w:t xml:space="preserve">Once </w:t>
      </w:r>
      <w:r>
        <w:rPr>
          <w:rFonts w:eastAsia="Times New Roman"/>
          <w:color w:val="000000"/>
        </w:rPr>
        <w:t xml:space="preserve">special collection </w:t>
      </w:r>
      <w:r w:rsidR="00AF468A">
        <w:rPr>
          <w:rFonts w:eastAsia="Times New Roman"/>
          <w:color w:val="000000"/>
        </w:rPr>
        <w:t xml:space="preserve">is scheduled, </w:t>
      </w:r>
      <w:r>
        <w:rPr>
          <w:rFonts w:eastAsia="Times New Roman"/>
          <w:color w:val="000000"/>
        </w:rPr>
        <w:t>Owners or Members may place the items at the curb for collection on the scheduled date.  Owners</w:t>
      </w:r>
      <w:r w:rsidR="00F211C4">
        <w:rPr>
          <w:rFonts w:eastAsia="Times New Roman"/>
          <w:color w:val="000000"/>
        </w:rPr>
        <w:t xml:space="preserve"> and Members must adhere to Rule</w:t>
      </w:r>
      <w:r w:rsidR="009C6D62">
        <w:rPr>
          <w:rFonts w:eastAsia="Times New Roman"/>
          <w:color w:val="000000"/>
        </w:rPr>
        <w:t xml:space="preserve"> #2 above with respect to the placement and removal of items. </w:t>
      </w:r>
    </w:p>
    <w:p w14:paraId="040F1A7C" w14:textId="13528130" w:rsidR="00A13F1C" w:rsidRDefault="009C6D62" w:rsidP="00731E37">
      <w:pPr>
        <w:numPr>
          <w:ilvl w:val="0"/>
          <w:numId w:val="5"/>
        </w:numPr>
        <w:tabs>
          <w:tab w:val="clear" w:pos="360"/>
        </w:tabs>
        <w:spacing w:line="249" w:lineRule="exact"/>
        <w:ind w:left="630" w:hanging="270"/>
        <w:jc w:val="both"/>
        <w:textAlignment w:val="baseline"/>
        <w:rPr>
          <w:rFonts w:eastAsia="Times New Roman"/>
          <w:color w:val="000000"/>
        </w:rPr>
      </w:pPr>
      <w:r>
        <w:rPr>
          <w:rFonts w:eastAsia="Times New Roman"/>
          <w:color w:val="000000"/>
        </w:rPr>
        <w:t>No Lot shall be used or maintained as a collection or dumping ground for rubbish.</w:t>
      </w:r>
    </w:p>
    <w:p w14:paraId="20B2CBF8" w14:textId="60ADC904" w:rsidR="009C6D62" w:rsidRDefault="009C6D62" w:rsidP="00731E37">
      <w:pPr>
        <w:numPr>
          <w:ilvl w:val="0"/>
          <w:numId w:val="5"/>
        </w:numPr>
        <w:tabs>
          <w:tab w:val="clear" w:pos="360"/>
        </w:tabs>
        <w:spacing w:line="249" w:lineRule="exact"/>
        <w:ind w:left="630" w:hanging="270"/>
        <w:jc w:val="both"/>
        <w:textAlignment w:val="baseline"/>
        <w:rPr>
          <w:rFonts w:eastAsia="Times New Roman"/>
          <w:color w:val="000000"/>
        </w:rPr>
      </w:pPr>
      <w:r>
        <w:rPr>
          <w:rFonts w:eastAsia="Times New Roman"/>
          <w:color w:val="000000"/>
        </w:rPr>
        <w:t>No trash, garbage or other waste may be placed within the Common Area, except in containers or areas approved by the Board.</w:t>
      </w:r>
    </w:p>
    <w:p w14:paraId="5277BDBE" w14:textId="77777777" w:rsidR="00A13F1C" w:rsidRDefault="00AF468A">
      <w:pPr>
        <w:spacing w:before="259" w:line="249" w:lineRule="exact"/>
        <w:ind w:left="72"/>
        <w:textAlignment w:val="baseline"/>
        <w:rPr>
          <w:rFonts w:eastAsia="Times New Roman"/>
          <w:b/>
          <w:color w:val="000000"/>
          <w:spacing w:val="4"/>
        </w:rPr>
      </w:pPr>
      <w:r>
        <w:rPr>
          <w:rFonts w:eastAsia="Times New Roman"/>
          <w:b/>
          <w:color w:val="000000"/>
          <w:spacing w:val="4"/>
        </w:rPr>
        <w:t xml:space="preserve">F. </w:t>
      </w:r>
      <w:r>
        <w:rPr>
          <w:rFonts w:eastAsia="Times New Roman"/>
          <w:b/>
          <w:color w:val="000000"/>
          <w:spacing w:val="4"/>
          <w:u w:val="single"/>
        </w:rPr>
        <w:t xml:space="preserve">INSURANCE -- HO3 POLICY </w:t>
      </w:r>
    </w:p>
    <w:p w14:paraId="56B712CA" w14:textId="5F32C522" w:rsidR="00A13F1C" w:rsidRDefault="00AF468A" w:rsidP="00731E37">
      <w:pPr>
        <w:numPr>
          <w:ilvl w:val="0"/>
          <w:numId w:val="6"/>
        </w:numPr>
        <w:tabs>
          <w:tab w:val="clear" w:pos="360"/>
        </w:tabs>
        <w:spacing w:before="2" w:line="253" w:lineRule="exact"/>
        <w:ind w:left="630" w:right="144" w:hanging="270"/>
        <w:jc w:val="both"/>
        <w:textAlignment w:val="baseline"/>
        <w:rPr>
          <w:rFonts w:eastAsia="Times New Roman"/>
          <w:color w:val="000000"/>
          <w:spacing w:val="-4"/>
        </w:rPr>
      </w:pPr>
      <w:r>
        <w:rPr>
          <w:rFonts w:eastAsia="Times New Roman"/>
          <w:color w:val="000000"/>
          <w:spacing w:val="-4"/>
        </w:rPr>
        <w:t xml:space="preserve">Each Owner shall secure and maintain in full force and effect, at such Owner’s expense, one or more insurance policies insuring Owner’s </w:t>
      </w:r>
      <w:r w:rsidR="00B82AD0">
        <w:rPr>
          <w:rFonts w:eastAsia="Times New Roman"/>
          <w:color w:val="000000"/>
          <w:spacing w:val="-4"/>
        </w:rPr>
        <w:t>L</w:t>
      </w:r>
      <w:r>
        <w:rPr>
          <w:rFonts w:eastAsia="Times New Roman"/>
          <w:color w:val="000000"/>
          <w:spacing w:val="-4"/>
        </w:rPr>
        <w:t>ot and the improvements thereon for the full replacement value thereof against loss or damage from all hazards and risks normally covered by a standard “Extended Coverage” insurance policy, including fire and lightning, vandalism and malicious mischief.</w:t>
      </w:r>
    </w:p>
    <w:p w14:paraId="4858B762" w14:textId="39C19A1F" w:rsidR="00A13F1C" w:rsidRDefault="00AF468A" w:rsidP="00731E37">
      <w:pPr>
        <w:numPr>
          <w:ilvl w:val="0"/>
          <w:numId w:val="6"/>
        </w:numPr>
        <w:tabs>
          <w:tab w:val="clear" w:pos="360"/>
        </w:tabs>
        <w:spacing w:line="252" w:lineRule="exact"/>
        <w:ind w:left="630" w:right="144" w:hanging="270"/>
        <w:jc w:val="both"/>
        <w:textAlignment w:val="baseline"/>
        <w:rPr>
          <w:rFonts w:eastAsia="Times New Roman"/>
          <w:color w:val="000000"/>
          <w:spacing w:val="-3"/>
        </w:rPr>
      </w:pPr>
      <w:r>
        <w:rPr>
          <w:rFonts w:eastAsia="Times New Roman"/>
          <w:color w:val="000000"/>
          <w:spacing w:val="-3"/>
        </w:rPr>
        <w:t xml:space="preserve">Each Owner, at such Owner’s expense, shall secure and maintain in full force and effect a policy of comprehensive personal liability insurance for damage to the person or property of others occurring on Owner’s </w:t>
      </w:r>
      <w:r w:rsidR="008664E9">
        <w:rPr>
          <w:rFonts w:eastAsia="Times New Roman"/>
          <w:color w:val="000000"/>
          <w:spacing w:val="-3"/>
        </w:rPr>
        <w:t>L</w:t>
      </w:r>
      <w:r>
        <w:rPr>
          <w:rFonts w:eastAsia="Times New Roman"/>
          <w:color w:val="000000"/>
          <w:spacing w:val="-3"/>
        </w:rPr>
        <w:t>ot in an amount of not less than One Hundred Thousand Dollars ($100,000.00)</w:t>
      </w:r>
      <w:r w:rsidR="008664E9">
        <w:rPr>
          <w:rFonts w:eastAsia="Times New Roman"/>
          <w:color w:val="000000"/>
          <w:spacing w:val="-3"/>
        </w:rPr>
        <w:t xml:space="preserve"> for each occurrence naming the Association as an additional insured</w:t>
      </w:r>
      <w:r>
        <w:rPr>
          <w:rFonts w:eastAsia="Times New Roman"/>
          <w:color w:val="000000"/>
          <w:spacing w:val="-3"/>
        </w:rPr>
        <w:t>.</w:t>
      </w:r>
    </w:p>
    <w:p w14:paraId="0E8008F1" w14:textId="7DBC9F07" w:rsidR="00A13F1C" w:rsidRDefault="00AF468A" w:rsidP="00731E37">
      <w:pPr>
        <w:numPr>
          <w:ilvl w:val="0"/>
          <w:numId w:val="6"/>
        </w:numPr>
        <w:tabs>
          <w:tab w:val="clear" w:pos="360"/>
        </w:tabs>
        <w:spacing w:line="253" w:lineRule="exact"/>
        <w:ind w:left="630" w:right="144" w:hanging="270"/>
        <w:jc w:val="both"/>
        <w:textAlignment w:val="baseline"/>
        <w:rPr>
          <w:rFonts w:eastAsia="Times New Roman"/>
          <w:color w:val="000000"/>
        </w:rPr>
      </w:pPr>
      <w:r>
        <w:rPr>
          <w:rFonts w:eastAsia="Times New Roman"/>
          <w:color w:val="000000"/>
        </w:rPr>
        <w:t>Each Owner shall provide the Association with satisfactory evidence that such insurance as herein required is in full force and effect</w:t>
      </w:r>
      <w:r w:rsidR="008664E9">
        <w:rPr>
          <w:rFonts w:eastAsia="Times New Roman"/>
          <w:color w:val="000000"/>
        </w:rPr>
        <w:t xml:space="preserve"> and the Association will be given thirty (30) </w:t>
      </w:r>
      <w:proofErr w:type="spellStart"/>
      <w:r w:rsidR="008664E9">
        <w:rPr>
          <w:rFonts w:eastAsia="Times New Roman"/>
          <w:color w:val="000000"/>
        </w:rPr>
        <w:t>days notice</w:t>
      </w:r>
      <w:proofErr w:type="spellEnd"/>
      <w:r w:rsidR="008664E9">
        <w:rPr>
          <w:rFonts w:eastAsia="Times New Roman"/>
          <w:color w:val="000000"/>
        </w:rPr>
        <w:t xml:space="preserve"> prior to the expiration or cancellation of any Owner’s insurance coverage</w:t>
      </w:r>
      <w:r>
        <w:rPr>
          <w:rFonts w:eastAsia="Times New Roman"/>
          <w:color w:val="000000"/>
        </w:rPr>
        <w:t>. An example of such evidence is a copy of the initial HO3 policy and thereafter a copy of each annual renewal.</w:t>
      </w:r>
    </w:p>
    <w:p w14:paraId="60E3ACF6" w14:textId="040DF19C" w:rsidR="00A13F1C" w:rsidRDefault="00AF468A" w:rsidP="00731E37">
      <w:pPr>
        <w:numPr>
          <w:ilvl w:val="0"/>
          <w:numId w:val="6"/>
        </w:numPr>
        <w:tabs>
          <w:tab w:val="clear" w:pos="360"/>
        </w:tabs>
        <w:spacing w:line="252" w:lineRule="exact"/>
        <w:ind w:left="630" w:right="144" w:hanging="270"/>
        <w:jc w:val="both"/>
        <w:textAlignment w:val="baseline"/>
        <w:rPr>
          <w:rFonts w:eastAsia="Times New Roman"/>
          <w:color w:val="000000"/>
          <w:spacing w:val="-1"/>
        </w:rPr>
      </w:pPr>
      <w:r>
        <w:rPr>
          <w:rFonts w:eastAsia="Times New Roman"/>
          <w:color w:val="000000"/>
          <w:spacing w:val="-1"/>
        </w:rPr>
        <w:t xml:space="preserve">In the event Owner fails or refuses to maintain such insurance coverage as herein required, the Association may, but shall not be obligated to, through its agent or representatives, secure and maintain such insurance coverage for Owner’s benefit, and the cost or expense thereof shall be deemed a special assessment levied by the Association against Owner and Owner’s </w:t>
      </w:r>
      <w:r w:rsidR="008664E9">
        <w:rPr>
          <w:rFonts w:eastAsia="Times New Roman"/>
          <w:color w:val="000000"/>
          <w:spacing w:val="-1"/>
        </w:rPr>
        <w:t>L</w:t>
      </w:r>
      <w:r>
        <w:rPr>
          <w:rFonts w:eastAsia="Times New Roman"/>
          <w:color w:val="000000"/>
          <w:spacing w:val="-1"/>
        </w:rPr>
        <w:t>ot, in accordance with the other provisions of the Association’s Covenants, Conditions and Restrictions,</w:t>
      </w:r>
      <w:r w:rsidR="008664E9">
        <w:rPr>
          <w:rFonts w:eastAsia="Times New Roman"/>
          <w:color w:val="000000"/>
          <w:spacing w:val="-1"/>
        </w:rPr>
        <w:t xml:space="preserve"> and</w:t>
      </w:r>
      <w:r>
        <w:rPr>
          <w:rFonts w:eastAsia="Times New Roman"/>
          <w:color w:val="000000"/>
          <w:spacing w:val="-1"/>
        </w:rPr>
        <w:t xml:space="preserve"> Owner covenants and agrees to pay to the Association such special assessment upon demand.</w:t>
      </w:r>
    </w:p>
    <w:p w14:paraId="196F480A" w14:textId="777135E7" w:rsidR="00A13F1C" w:rsidRDefault="00AF468A" w:rsidP="00731E37">
      <w:pPr>
        <w:numPr>
          <w:ilvl w:val="0"/>
          <w:numId w:val="6"/>
        </w:numPr>
        <w:tabs>
          <w:tab w:val="clear" w:pos="360"/>
        </w:tabs>
        <w:spacing w:line="253" w:lineRule="exact"/>
        <w:ind w:left="630" w:right="144" w:hanging="270"/>
        <w:jc w:val="both"/>
        <w:textAlignment w:val="baseline"/>
        <w:rPr>
          <w:rFonts w:eastAsia="Times New Roman"/>
          <w:color w:val="000000"/>
        </w:rPr>
      </w:pPr>
      <w:r>
        <w:rPr>
          <w:rFonts w:eastAsia="Times New Roman"/>
          <w:color w:val="000000"/>
        </w:rPr>
        <w:t xml:space="preserve">The HO3 policy </w:t>
      </w:r>
      <w:r>
        <w:rPr>
          <w:rFonts w:eastAsia="Times New Roman"/>
          <w:color w:val="000000"/>
          <w:u w:val="single"/>
        </w:rPr>
        <w:t>will not</w:t>
      </w:r>
      <w:r>
        <w:rPr>
          <w:rFonts w:eastAsia="Times New Roman"/>
          <w:color w:val="000000"/>
        </w:rPr>
        <w:t xml:space="preserve"> adequately cover a rented or vacant unit, and Owners must contact their insurance carrier to secure appropriate coverage. Policies </w:t>
      </w:r>
      <w:proofErr w:type="gramStart"/>
      <w:r>
        <w:rPr>
          <w:rFonts w:eastAsia="Times New Roman"/>
          <w:color w:val="000000"/>
        </w:rPr>
        <w:t>insuring</w:t>
      </w:r>
      <w:proofErr w:type="gramEnd"/>
      <w:r>
        <w:rPr>
          <w:rFonts w:eastAsia="Times New Roman"/>
          <w:color w:val="000000"/>
        </w:rPr>
        <w:t xml:space="preserve"> the Owner’s </w:t>
      </w:r>
      <w:r w:rsidR="008664E9">
        <w:rPr>
          <w:rFonts w:eastAsia="Times New Roman"/>
          <w:color w:val="000000"/>
        </w:rPr>
        <w:t>L</w:t>
      </w:r>
      <w:r>
        <w:rPr>
          <w:rFonts w:eastAsia="Times New Roman"/>
          <w:color w:val="000000"/>
        </w:rPr>
        <w:t xml:space="preserve">ot and the improvements thereon for the full replacement value thereof against loss or damage as noted above must be in full force and effect at </w:t>
      </w:r>
      <w:r w:rsidRPr="00903CFA">
        <w:rPr>
          <w:rFonts w:eastAsia="Times New Roman"/>
          <w:color w:val="000000"/>
        </w:rPr>
        <w:t>Owner’s expense</w:t>
      </w:r>
      <w:r>
        <w:rPr>
          <w:rFonts w:eastAsia="Times New Roman"/>
          <w:color w:val="000000"/>
        </w:rPr>
        <w:t>.</w:t>
      </w:r>
    </w:p>
    <w:p w14:paraId="7993871D" w14:textId="45A7A7C9" w:rsidR="00903CFA" w:rsidRDefault="00903CFA" w:rsidP="008C7526">
      <w:pPr>
        <w:tabs>
          <w:tab w:val="left" w:pos="360"/>
          <w:tab w:val="left" w:pos="1224"/>
        </w:tabs>
        <w:spacing w:line="253" w:lineRule="exact"/>
        <w:ind w:left="1224" w:right="144"/>
        <w:jc w:val="both"/>
        <w:textAlignment w:val="baseline"/>
        <w:rPr>
          <w:rFonts w:eastAsia="Times New Roman"/>
          <w:color w:val="000000"/>
        </w:rPr>
      </w:pPr>
    </w:p>
    <w:p w14:paraId="64F3E017" w14:textId="38EB834E" w:rsidR="00A13F1C" w:rsidRDefault="00AA2856" w:rsidP="008C7526">
      <w:pPr>
        <w:numPr>
          <w:ilvl w:val="0"/>
          <w:numId w:val="7"/>
        </w:numPr>
        <w:tabs>
          <w:tab w:val="clear" w:pos="288"/>
        </w:tabs>
        <w:spacing w:before="12" w:line="249" w:lineRule="exact"/>
        <w:ind w:left="360" w:hanging="270"/>
        <w:jc w:val="both"/>
        <w:textAlignment w:val="baseline"/>
        <w:rPr>
          <w:rFonts w:eastAsia="Times New Roman"/>
          <w:b/>
          <w:color w:val="000000"/>
          <w:spacing w:val="2"/>
          <w:u w:val="single"/>
        </w:rPr>
      </w:pPr>
      <w:r w:rsidRPr="00AA2856">
        <w:rPr>
          <w:rFonts w:eastAsia="Times New Roman"/>
          <w:b/>
          <w:color w:val="000000"/>
          <w:spacing w:val="2"/>
        </w:rPr>
        <w:t xml:space="preserve"> </w:t>
      </w:r>
      <w:r w:rsidR="00AF468A">
        <w:rPr>
          <w:rFonts w:eastAsia="Times New Roman"/>
          <w:b/>
          <w:color w:val="000000"/>
          <w:spacing w:val="2"/>
          <w:u w:val="single"/>
        </w:rPr>
        <w:t xml:space="preserve">INTERIOR MAINTENANCE </w:t>
      </w:r>
    </w:p>
    <w:p w14:paraId="7AE8BC00" w14:textId="4B1964F3" w:rsidR="00A13F1C" w:rsidRDefault="00AF468A" w:rsidP="008C7526">
      <w:pPr>
        <w:spacing w:line="253" w:lineRule="exact"/>
        <w:ind w:left="360" w:right="72"/>
        <w:jc w:val="both"/>
        <w:textAlignment w:val="baseline"/>
        <w:rPr>
          <w:rFonts w:eastAsia="Times New Roman"/>
          <w:color w:val="000000"/>
        </w:rPr>
      </w:pPr>
      <w:r>
        <w:rPr>
          <w:rFonts w:eastAsia="Times New Roman"/>
          <w:color w:val="000000"/>
        </w:rPr>
        <w:t xml:space="preserve">Owners shall maintain, repair and replace, at their expense, </w:t>
      </w:r>
      <w:r w:rsidRPr="00FA704A">
        <w:rPr>
          <w:rFonts w:eastAsia="Times New Roman"/>
          <w:color w:val="000000"/>
        </w:rPr>
        <w:t>all interior portions</w:t>
      </w:r>
      <w:r>
        <w:rPr>
          <w:rFonts w:eastAsia="Times New Roman"/>
          <w:color w:val="000000"/>
        </w:rPr>
        <w:t xml:space="preserve"> of the </w:t>
      </w:r>
      <w:r w:rsidR="008664E9">
        <w:rPr>
          <w:rFonts w:eastAsia="Times New Roman"/>
          <w:color w:val="000000"/>
        </w:rPr>
        <w:t xml:space="preserve">improvements </w:t>
      </w:r>
      <w:r>
        <w:rPr>
          <w:rFonts w:eastAsia="Times New Roman"/>
          <w:color w:val="000000"/>
        </w:rPr>
        <w:t xml:space="preserve">on </w:t>
      </w:r>
      <w:r w:rsidR="008664E9">
        <w:rPr>
          <w:rFonts w:eastAsia="Times New Roman"/>
          <w:color w:val="000000"/>
        </w:rPr>
        <w:t>his</w:t>
      </w:r>
      <w:r>
        <w:rPr>
          <w:rFonts w:eastAsia="Times New Roman"/>
          <w:color w:val="000000"/>
        </w:rPr>
        <w:t xml:space="preserve"> </w:t>
      </w:r>
      <w:r w:rsidR="008664E9">
        <w:rPr>
          <w:rFonts w:eastAsia="Times New Roman"/>
          <w:color w:val="000000"/>
        </w:rPr>
        <w:t>L</w:t>
      </w:r>
      <w:r>
        <w:rPr>
          <w:rFonts w:eastAsia="Times New Roman"/>
          <w:color w:val="000000"/>
        </w:rPr>
        <w:t>ot which shall need repair</w:t>
      </w:r>
      <w:r w:rsidR="008664E9">
        <w:rPr>
          <w:rFonts w:eastAsia="Times New Roman"/>
          <w:color w:val="000000"/>
        </w:rPr>
        <w:t xml:space="preserve">, including patios, fencing and decks located on the Lot, if any, and all bathroom and kitchen fixtures, </w:t>
      </w:r>
      <w:r>
        <w:rPr>
          <w:rFonts w:eastAsia="Times New Roman"/>
          <w:color w:val="000000"/>
        </w:rPr>
        <w:t>light fixtures</w:t>
      </w:r>
      <w:r w:rsidR="008664E9">
        <w:rPr>
          <w:rFonts w:eastAsia="Times New Roman"/>
          <w:color w:val="000000"/>
        </w:rPr>
        <w:t xml:space="preserve"> or</w:t>
      </w:r>
      <w:r>
        <w:rPr>
          <w:rFonts w:eastAsia="Times New Roman"/>
          <w:color w:val="000000"/>
        </w:rPr>
        <w:t xml:space="preserve"> other electrical or plumbing equipment, pipes and fittings serving </w:t>
      </w:r>
      <w:r w:rsidR="008664E9">
        <w:rPr>
          <w:rFonts w:eastAsia="Times New Roman"/>
          <w:color w:val="000000"/>
        </w:rPr>
        <w:t xml:space="preserve">an Owner’s </w:t>
      </w:r>
      <w:r>
        <w:rPr>
          <w:rFonts w:eastAsia="Times New Roman"/>
          <w:color w:val="000000"/>
        </w:rPr>
        <w:t>unit</w:t>
      </w:r>
      <w:r w:rsidR="008664E9">
        <w:rPr>
          <w:rFonts w:eastAsia="Times New Roman"/>
          <w:color w:val="000000"/>
        </w:rPr>
        <w:t xml:space="preserve"> which are located in a party wall, if any</w:t>
      </w:r>
      <w:r>
        <w:rPr>
          <w:rFonts w:eastAsia="Times New Roman"/>
          <w:color w:val="000000"/>
        </w:rPr>
        <w:t xml:space="preserve">. Further, </w:t>
      </w:r>
      <w:r w:rsidR="008664E9">
        <w:rPr>
          <w:rFonts w:eastAsia="Times New Roman"/>
          <w:color w:val="000000"/>
        </w:rPr>
        <w:t xml:space="preserve">each </w:t>
      </w:r>
      <w:r>
        <w:rPr>
          <w:rFonts w:eastAsia="Times New Roman"/>
          <w:color w:val="000000"/>
        </w:rPr>
        <w:t xml:space="preserve">Owner shall </w:t>
      </w:r>
      <w:r>
        <w:rPr>
          <w:rFonts w:eastAsia="Times New Roman"/>
          <w:color w:val="000000"/>
        </w:rPr>
        <w:lastRenderedPageBreak/>
        <w:t xml:space="preserve">repair, maintain and replace </w:t>
      </w:r>
      <w:r w:rsidR="008664E9">
        <w:rPr>
          <w:rFonts w:eastAsia="Times New Roman"/>
          <w:color w:val="000000"/>
        </w:rPr>
        <w:t xml:space="preserve">at his own expense </w:t>
      </w:r>
      <w:r>
        <w:rPr>
          <w:rFonts w:eastAsia="Times New Roman"/>
          <w:color w:val="000000"/>
        </w:rPr>
        <w:t>when necessary the heating and air conditioning system</w:t>
      </w:r>
      <w:r w:rsidR="008664E9">
        <w:rPr>
          <w:rFonts w:eastAsia="Times New Roman"/>
          <w:color w:val="000000"/>
        </w:rPr>
        <w:t>s</w:t>
      </w:r>
      <w:r>
        <w:rPr>
          <w:rFonts w:eastAsia="Times New Roman"/>
          <w:color w:val="000000"/>
        </w:rPr>
        <w:t xml:space="preserve"> serving </w:t>
      </w:r>
      <w:r w:rsidR="003C011F">
        <w:rPr>
          <w:rFonts w:eastAsia="Times New Roman"/>
          <w:color w:val="000000"/>
        </w:rPr>
        <w:t>his dwelling, whether located on his Lot or in the Common Area adjacent to the Lot</w:t>
      </w:r>
      <w:r>
        <w:rPr>
          <w:rFonts w:eastAsia="Times New Roman"/>
          <w:color w:val="000000"/>
        </w:rPr>
        <w:t>.</w:t>
      </w:r>
    </w:p>
    <w:p w14:paraId="4D81508C" w14:textId="77777777" w:rsidR="00A13F1C" w:rsidRPr="00DD103E" w:rsidRDefault="00AF468A" w:rsidP="008C7526">
      <w:pPr>
        <w:numPr>
          <w:ilvl w:val="0"/>
          <w:numId w:val="7"/>
        </w:numPr>
        <w:tabs>
          <w:tab w:val="clear" w:pos="288"/>
        </w:tabs>
        <w:spacing w:before="255" w:line="211" w:lineRule="exact"/>
        <w:ind w:left="360" w:hanging="270"/>
        <w:jc w:val="both"/>
        <w:textAlignment w:val="baseline"/>
        <w:rPr>
          <w:rFonts w:eastAsia="Times New Roman"/>
          <w:b/>
          <w:color w:val="000000"/>
          <w:spacing w:val="2"/>
          <w:u w:val="single"/>
        </w:rPr>
      </w:pPr>
      <w:r w:rsidRPr="00DD103E">
        <w:rPr>
          <w:rFonts w:eastAsia="Times New Roman"/>
          <w:b/>
          <w:color w:val="000000"/>
          <w:spacing w:val="2"/>
          <w:u w:val="single"/>
        </w:rPr>
        <w:t>FEES AND FINES</w:t>
      </w:r>
    </w:p>
    <w:p w14:paraId="013765B0" w14:textId="7E763757" w:rsidR="008B78D2" w:rsidRDefault="00CB3054" w:rsidP="008C7526">
      <w:pPr>
        <w:ind w:left="360"/>
        <w:jc w:val="both"/>
      </w:pPr>
      <w:r w:rsidRPr="00000C81">
        <w:t>The</w:t>
      </w:r>
      <w:r>
        <w:t xml:space="preserve"> Association assesses fines in compliance with the North Carolina Planned Community Act, which could result in a daily fine of up to $100.00 per day for each violation after notice and a </w:t>
      </w:r>
      <w:r w:rsidRPr="00000C81">
        <w:t>hearing</w:t>
      </w:r>
      <w:r w:rsidR="00DD103E">
        <w:t>.</w:t>
      </w:r>
    </w:p>
    <w:p w14:paraId="7780E716" w14:textId="77777777" w:rsidR="008B78D2" w:rsidRDefault="008B78D2" w:rsidP="008C7526">
      <w:pPr>
        <w:jc w:val="both"/>
      </w:pPr>
    </w:p>
    <w:p w14:paraId="005EA33C" w14:textId="29AF7855" w:rsidR="00A13F1C" w:rsidRDefault="008C7526" w:rsidP="008C7526">
      <w:pPr>
        <w:ind w:left="360" w:hanging="270"/>
        <w:jc w:val="both"/>
        <w:rPr>
          <w:rFonts w:eastAsia="Times New Roman"/>
          <w:b/>
          <w:color w:val="000000"/>
          <w:spacing w:val="5"/>
        </w:rPr>
      </w:pPr>
      <w:r>
        <w:rPr>
          <w:rFonts w:eastAsia="Times New Roman"/>
          <w:b/>
          <w:color w:val="000000"/>
          <w:spacing w:val="5"/>
        </w:rPr>
        <w:t>I.</w:t>
      </w:r>
      <w:r>
        <w:rPr>
          <w:rFonts w:eastAsia="Times New Roman"/>
          <w:b/>
          <w:color w:val="000000"/>
          <w:spacing w:val="5"/>
        </w:rPr>
        <w:tab/>
      </w:r>
      <w:r>
        <w:rPr>
          <w:rFonts w:eastAsia="Times New Roman"/>
          <w:b/>
          <w:color w:val="000000"/>
          <w:spacing w:val="5"/>
          <w:u w:val="single"/>
        </w:rPr>
        <w:t>SATELLITE DISH GUIDELINES</w:t>
      </w:r>
    </w:p>
    <w:p w14:paraId="13476033" w14:textId="289ABF96" w:rsidR="00D31DE0" w:rsidRPr="008C7526" w:rsidRDefault="00D31DE0" w:rsidP="008C7526">
      <w:pPr>
        <w:spacing w:after="160" w:line="259" w:lineRule="auto"/>
        <w:ind w:left="360"/>
        <w:jc w:val="both"/>
        <w:rPr>
          <w:rFonts w:eastAsia="Times New Roman"/>
          <w:b/>
        </w:rPr>
      </w:pPr>
      <w:r w:rsidRPr="00000C81">
        <w:rPr>
          <w:rFonts w:eastAsia="Times New Roman"/>
        </w:rPr>
        <w:t>The Board</w:t>
      </w:r>
      <w:r w:rsidRPr="00903CFA">
        <w:rPr>
          <w:rFonts w:eastAsia="Times New Roman"/>
        </w:rPr>
        <w:t xml:space="preserve"> of Directors of the Association has established the following preferences pursuant to the Federal Communication Commission’s requirements to govern the location of satellite dishes within the Association: </w:t>
      </w:r>
    </w:p>
    <w:p w14:paraId="344233CF" w14:textId="77777777" w:rsidR="00D31DE0" w:rsidRPr="00903CFA" w:rsidRDefault="00D31DE0" w:rsidP="008C7526">
      <w:pPr>
        <w:numPr>
          <w:ilvl w:val="0"/>
          <w:numId w:val="15"/>
        </w:numPr>
        <w:ind w:left="630" w:hanging="270"/>
        <w:jc w:val="both"/>
        <w:rPr>
          <w:rFonts w:eastAsia="Times New Roman"/>
        </w:rPr>
      </w:pPr>
      <w:r w:rsidRPr="00903CFA">
        <w:rPr>
          <w:rFonts w:eastAsia="Times New Roman"/>
        </w:rPr>
        <w:t xml:space="preserve">No satellite dish, cabling, or installation equipment (“Satellite Equipment”) may be installed on the Common Area without approval of the board of directors, which approval or denial is within the board of director’s sole discretion.  </w:t>
      </w:r>
    </w:p>
    <w:p w14:paraId="6ACA5746" w14:textId="77777777" w:rsidR="00D31DE0" w:rsidRPr="00903CFA" w:rsidRDefault="00D31DE0" w:rsidP="008C7526">
      <w:pPr>
        <w:numPr>
          <w:ilvl w:val="0"/>
          <w:numId w:val="15"/>
        </w:numPr>
        <w:ind w:left="630" w:hanging="270"/>
        <w:jc w:val="both"/>
        <w:rPr>
          <w:rFonts w:eastAsia="Times New Roman"/>
        </w:rPr>
      </w:pPr>
      <w:r w:rsidRPr="00903CFA">
        <w:rPr>
          <w:rFonts w:eastAsia="Times New Roman"/>
        </w:rPr>
        <w:t>For safety reasons no Satellite Equipment may be installed within two (2) feet of any power line or electrified line located above or below ground on the Common Area.</w:t>
      </w:r>
    </w:p>
    <w:p w14:paraId="6F8318C7" w14:textId="77777777" w:rsidR="00D31DE0" w:rsidRPr="00903CFA" w:rsidRDefault="00D31DE0" w:rsidP="008C7526">
      <w:pPr>
        <w:numPr>
          <w:ilvl w:val="0"/>
          <w:numId w:val="15"/>
        </w:numPr>
        <w:ind w:left="630" w:hanging="270"/>
        <w:jc w:val="both"/>
        <w:rPr>
          <w:rFonts w:eastAsia="Times New Roman"/>
        </w:rPr>
      </w:pPr>
      <w:r w:rsidRPr="00903CFA">
        <w:rPr>
          <w:rFonts w:eastAsia="Times New Roman"/>
        </w:rPr>
        <w:t>For safety reasons no Satellite Equipment may be installed within two (2) feet of any other utility line including, but not limited to, water, sewer, TV cable, and gas lines on the Common Area.</w:t>
      </w:r>
    </w:p>
    <w:p w14:paraId="135A9058" w14:textId="77777777" w:rsidR="00D31DE0" w:rsidRPr="00903CFA" w:rsidRDefault="00D31DE0" w:rsidP="008C7526">
      <w:pPr>
        <w:numPr>
          <w:ilvl w:val="0"/>
          <w:numId w:val="15"/>
        </w:numPr>
        <w:ind w:left="630" w:hanging="270"/>
        <w:jc w:val="both"/>
        <w:rPr>
          <w:rFonts w:eastAsia="Times New Roman"/>
        </w:rPr>
      </w:pPr>
      <w:r w:rsidRPr="00903CFA">
        <w:rPr>
          <w:rFonts w:eastAsia="Times New Roman"/>
        </w:rPr>
        <w:t>The preference for location of all Satellite Equipment is on the ground behind the home in a location least visible from any parking areas and streets.  In the event an acceptable signal cannot be received in this preferred area the secondary preference is for the dish to be located on the exterior building surface of the rear of the home.  In the event an acceptable signal cannot be received in this secondary preference area the third preference area is on the rear ten (10) feet of the side building surface nearest to the rear building line as possible to receive an acceptable signal.</w:t>
      </w:r>
    </w:p>
    <w:p w14:paraId="146031CD" w14:textId="77777777" w:rsidR="00D31DE0" w:rsidRPr="00903CFA" w:rsidRDefault="00D31DE0" w:rsidP="008C7526">
      <w:pPr>
        <w:numPr>
          <w:ilvl w:val="0"/>
          <w:numId w:val="15"/>
        </w:numPr>
        <w:ind w:left="630" w:hanging="270"/>
        <w:jc w:val="both"/>
        <w:rPr>
          <w:rFonts w:eastAsia="Times New Roman"/>
        </w:rPr>
      </w:pPr>
      <w:r w:rsidRPr="00903CFA">
        <w:rPr>
          <w:rFonts w:eastAsia="Times New Roman"/>
        </w:rPr>
        <w:t>Satellite Equipment shall have a mast only as high as reasonably necessary to receive an acceptable signal from a preferred location.</w:t>
      </w:r>
    </w:p>
    <w:p w14:paraId="496330EE" w14:textId="6F132136" w:rsidR="00D31DE0" w:rsidRPr="00903CFA" w:rsidRDefault="00D31DE0" w:rsidP="008C7526">
      <w:pPr>
        <w:numPr>
          <w:ilvl w:val="0"/>
          <w:numId w:val="15"/>
        </w:numPr>
        <w:ind w:left="630" w:hanging="270"/>
        <w:jc w:val="both"/>
        <w:rPr>
          <w:rFonts w:eastAsia="Times New Roman"/>
        </w:rPr>
      </w:pPr>
      <w:r w:rsidRPr="00903CFA">
        <w:rPr>
          <w:rFonts w:eastAsia="Times New Roman"/>
        </w:rPr>
        <w:t>If the Satellite Equipment must be placed in a location on a lot for which the Association has a maintenance responsibility in order to receive an acceptable signal the owner agrees to release and hold the Association harmless from any damage to the exterior of the property and for any damage caused to the interior of the property resulting from the installation or existence of the Satellite Equipment.  The Association may require a written agreement in recordable form to give further affect to this provision.</w:t>
      </w:r>
    </w:p>
    <w:p w14:paraId="4BEDFAE5" w14:textId="7064AFB0" w:rsidR="00D31DE0" w:rsidRPr="00903CFA" w:rsidRDefault="00D31DE0" w:rsidP="008C7526">
      <w:pPr>
        <w:numPr>
          <w:ilvl w:val="0"/>
          <w:numId w:val="15"/>
        </w:numPr>
        <w:ind w:left="630" w:hanging="270"/>
        <w:jc w:val="both"/>
        <w:rPr>
          <w:rFonts w:eastAsia="Times New Roman"/>
        </w:rPr>
      </w:pPr>
      <w:r w:rsidRPr="00903CFA">
        <w:rPr>
          <w:rFonts w:eastAsia="Times New Roman"/>
        </w:rPr>
        <w:t>All cables must be substantially the same color as any building surface for which they have to be connected.</w:t>
      </w:r>
    </w:p>
    <w:p w14:paraId="7D5901C9" w14:textId="77777777" w:rsidR="00D31DE0" w:rsidRPr="00903CFA" w:rsidRDefault="00D31DE0" w:rsidP="00D31DE0">
      <w:pPr>
        <w:ind w:left="1080"/>
        <w:rPr>
          <w:rFonts w:eastAsia="Times New Roman"/>
        </w:rPr>
      </w:pPr>
    </w:p>
    <w:p w14:paraId="5AA6685D" w14:textId="77777777" w:rsidR="00D31DE0" w:rsidRPr="00903CFA" w:rsidRDefault="00D31DE0" w:rsidP="008C7526">
      <w:pPr>
        <w:ind w:left="630"/>
        <w:jc w:val="both"/>
        <w:rPr>
          <w:rFonts w:eastAsia="Times New Roman"/>
          <w:b/>
        </w:rPr>
      </w:pPr>
      <w:r w:rsidRPr="00903CFA">
        <w:rPr>
          <w:rFonts w:eastAsia="Times New Roman"/>
          <w:b/>
        </w:rPr>
        <w:t>It is strongly recommended that all owners submit to the Association the proposed location for installation of Satellite Equipment prior to installation to confirm there are no safety concerns as noted above and to confirm recognition of these preferences adopted by the Association pursuant to the Federal Communications Commission.  Failing to provide this information to the Association prior to installation may result in being required to remove and re-install the Satellite Equipment at the owner’s cost.</w:t>
      </w:r>
    </w:p>
    <w:p w14:paraId="465CBF18" w14:textId="0FCEBBB1" w:rsidR="00A13F1C" w:rsidRDefault="008C7526" w:rsidP="008C7526">
      <w:pPr>
        <w:spacing w:before="247" w:line="249" w:lineRule="exact"/>
        <w:ind w:left="360" w:hanging="270"/>
        <w:textAlignment w:val="baseline"/>
        <w:rPr>
          <w:rFonts w:eastAsia="Times New Roman"/>
          <w:b/>
          <w:color w:val="000000"/>
          <w:spacing w:val="18"/>
        </w:rPr>
      </w:pPr>
      <w:r>
        <w:rPr>
          <w:rFonts w:eastAsia="Times New Roman"/>
          <w:b/>
          <w:color w:val="000000"/>
          <w:spacing w:val="18"/>
        </w:rPr>
        <w:t>J.</w:t>
      </w:r>
      <w:r>
        <w:rPr>
          <w:rFonts w:eastAsia="Times New Roman"/>
          <w:b/>
          <w:color w:val="000000"/>
          <w:spacing w:val="18"/>
        </w:rPr>
        <w:tab/>
      </w:r>
      <w:r w:rsidR="00AF468A">
        <w:rPr>
          <w:rFonts w:eastAsia="Times New Roman"/>
          <w:b/>
          <w:color w:val="000000"/>
          <w:spacing w:val="18"/>
          <w:u w:val="single"/>
        </w:rPr>
        <w:t xml:space="preserve">YARD SALES </w:t>
      </w:r>
    </w:p>
    <w:p w14:paraId="303E46A8" w14:textId="4B0B40BB" w:rsidR="0068133C" w:rsidRDefault="00AF468A" w:rsidP="008C7526">
      <w:pPr>
        <w:spacing w:before="5" w:line="248" w:lineRule="exact"/>
        <w:ind w:left="360" w:right="360"/>
        <w:textAlignment w:val="baseline"/>
      </w:pPr>
      <w:r>
        <w:rPr>
          <w:rFonts w:eastAsia="Times New Roman"/>
          <w:color w:val="000000"/>
        </w:rPr>
        <w:t xml:space="preserve">Yard sales </w:t>
      </w:r>
      <w:r w:rsidR="00861126">
        <w:rPr>
          <w:rFonts w:eastAsia="Times New Roman"/>
          <w:color w:val="000000"/>
        </w:rPr>
        <w:t xml:space="preserve">are </w:t>
      </w:r>
      <w:r>
        <w:rPr>
          <w:rFonts w:eastAsia="Times New Roman"/>
          <w:color w:val="000000"/>
        </w:rPr>
        <w:t>not permitted</w:t>
      </w:r>
      <w:r w:rsidR="008B78D2">
        <w:rPr>
          <w:rFonts w:eastAsia="Times New Roman"/>
          <w:color w:val="000000"/>
        </w:rPr>
        <w:t xml:space="preserve"> on Common Area.</w:t>
      </w:r>
    </w:p>
    <w:sectPr w:rsidR="0068133C" w:rsidSect="008B78D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23D01" w14:textId="77777777" w:rsidR="00C92AD8" w:rsidRDefault="00C92AD8" w:rsidP="001412F5">
      <w:r>
        <w:separator/>
      </w:r>
    </w:p>
  </w:endnote>
  <w:endnote w:type="continuationSeparator" w:id="0">
    <w:p w14:paraId="56A7590B" w14:textId="77777777" w:rsidR="00C92AD8" w:rsidRDefault="00C92AD8" w:rsidP="0014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37477" w14:textId="77777777" w:rsidR="00C92AD8" w:rsidRDefault="00C92AD8" w:rsidP="001412F5">
      <w:r>
        <w:separator/>
      </w:r>
    </w:p>
  </w:footnote>
  <w:footnote w:type="continuationSeparator" w:id="0">
    <w:p w14:paraId="744F612D" w14:textId="77777777" w:rsidR="00C92AD8" w:rsidRDefault="00C92AD8" w:rsidP="00141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12A"/>
    <w:multiLevelType w:val="multilevel"/>
    <w:tmpl w:val="87DC9DFC"/>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7737B"/>
    <w:multiLevelType w:val="multilevel"/>
    <w:tmpl w:val="EF4488E6"/>
    <w:lvl w:ilvl="0">
      <w:start w:val="3"/>
      <w:numFmt w:val="upperLetter"/>
      <w:lvlText w:val="%1."/>
      <w:lvlJc w:val="left"/>
      <w:pPr>
        <w:tabs>
          <w:tab w:val="left" w:pos="288"/>
        </w:tabs>
        <w:ind w:left="720"/>
      </w:pPr>
      <w:rPr>
        <w:rFonts w:ascii="Times New Roman" w:eastAsia="Times New Roman" w:hAnsi="Times New Roman"/>
        <w:b/>
        <w:strike w:val="0"/>
        <w:color w:val="000000"/>
        <w:spacing w:val="1"/>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B4F1B"/>
    <w:multiLevelType w:val="multilevel"/>
    <w:tmpl w:val="166EE26E"/>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54106"/>
    <w:multiLevelType w:val="multilevel"/>
    <w:tmpl w:val="98207E5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011FD"/>
    <w:multiLevelType w:val="multilevel"/>
    <w:tmpl w:val="8826AF2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B01A87"/>
    <w:multiLevelType w:val="hybridMultilevel"/>
    <w:tmpl w:val="3C2E06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04899"/>
    <w:multiLevelType w:val="multilevel"/>
    <w:tmpl w:val="B18610AC"/>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E73AED"/>
    <w:multiLevelType w:val="multilevel"/>
    <w:tmpl w:val="BF80438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4D5F92"/>
    <w:multiLevelType w:val="multilevel"/>
    <w:tmpl w:val="5CB4CE5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F14F4"/>
    <w:multiLevelType w:val="hybridMultilevel"/>
    <w:tmpl w:val="AE4413DE"/>
    <w:lvl w:ilvl="0" w:tplc="571AF5D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3A46008"/>
    <w:multiLevelType w:val="multilevel"/>
    <w:tmpl w:val="DBE20CEE"/>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252F98"/>
    <w:multiLevelType w:val="multilevel"/>
    <w:tmpl w:val="78689170"/>
    <w:lvl w:ilvl="0">
      <w:start w:val="7"/>
      <w:numFmt w:val="upperLetter"/>
      <w:lvlText w:val="%1."/>
      <w:lvlJc w:val="left"/>
      <w:pPr>
        <w:tabs>
          <w:tab w:val="left" w:pos="288"/>
        </w:tabs>
        <w:ind w:left="720"/>
      </w:pPr>
      <w:rPr>
        <w:rFonts w:ascii="Times New Roman" w:eastAsia="Times New Roman" w:hAnsi="Times New Roman"/>
        <w:b/>
        <w:strike w:val="0"/>
        <w:color w:val="000000"/>
        <w:spacing w:val="2"/>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691C07"/>
    <w:multiLevelType w:val="multilevel"/>
    <w:tmpl w:val="7862EA4C"/>
    <w:lvl w:ilvl="0">
      <w:start w:val="1"/>
      <w:numFmt w:val="upperLetter"/>
      <w:lvlText w:val="%1."/>
      <w:lvlJc w:val="left"/>
      <w:pPr>
        <w:tabs>
          <w:tab w:val="left" w:pos="360"/>
        </w:tabs>
        <w:ind w:left="720"/>
      </w:pPr>
      <w:rPr>
        <w:rFonts w:ascii="Times New Roman" w:eastAsia="Times New Roman" w:hAnsi="Times New Roman"/>
        <w:b/>
        <w:strike w:val="0"/>
        <w:color w:val="000000"/>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B2112B"/>
    <w:multiLevelType w:val="multilevel"/>
    <w:tmpl w:val="8A847F44"/>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625B67"/>
    <w:multiLevelType w:val="multilevel"/>
    <w:tmpl w:val="86A29ADA"/>
    <w:lvl w:ilvl="0">
      <w:start w:val="4"/>
      <w:numFmt w:val="decimal"/>
      <w:lvlText w:val="%1."/>
      <w:lvlJc w:val="left"/>
      <w:pPr>
        <w:tabs>
          <w:tab w:val="left" w:pos="216"/>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
  </w:num>
  <w:num w:numId="4">
    <w:abstractNumId w:val="3"/>
  </w:num>
  <w:num w:numId="5">
    <w:abstractNumId w:val="8"/>
  </w:num>
  <w:num w:numId="6">
    <w:abstractNumId w:val="13"/>
  </w:num>
  <w:num w:numId="7">
    <w:abstractNumId w:val="11"/>
  </w:num>
  <w:num w:numId="8">
    <w:abstractNumId w:val="7"/>
  </w:num>
  <w:num w:numId="9">
    <w:abstractNumId w:val="10"/>
  </w:num>
  <w:num w:numId="10">
    <w:abstractNumId w:val="4"/>
  </w:num>
  <w:num w:numId="11">
    <w:abstractNumId w:val="14"/>
  </w:num>
  <w:num w:numId="12">
    <w:abstractNumId w:val="0"/>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1C"/>
    <w:rsid w:val="00000C81"/>
    <w:rsid w:val="00031804"/>
    <w:rsid w:val="00053024"/>
    <w:rsid w:val="000C54FA"/>
    <w:rsid w:val="0010613F"/>
    <w:rsid w:val="001412F5"/>
    <w:rsid w:val="00154E27"/>
    <w:rsid w:val="00185E8F"/>
    <w:rsid w:val="00384E5E"/>
    <w:rsid w:val="003C011F"/>
    <w:rsid w:val="003E6ED4"/>
    <w:rsid w:val="004F5DC4"/>
    <w:rsid w:val="005C3747"/>
    <w:rsid w:val="00604E93"/>
    <w:rsid w:val="00612481"/>
    <w:rsid w:val="00616FB8"/>
    <w:rsid w:val="0068133C"/>
    <w:rsid w:val="006A3A48"/>
    <w:rsid w:val="006F1BC5"/>
    <w:rsid w:val="00724F70"/>
    <w:rsid w:val="00731E37"/>
    <w:rsid w:val="00752934"/>
    <w:rsid w:val="0075795D"/>
    <w:rsid w:val="007F76D5"/>
    <w:rsid w:val="0081627E"/>
    <w:rsid w:val="00861126"/>
    <w:rsid w:val="008664E9"/>
    <w:rsid w:val="008B78D2"/>
    <w:rsid w:val="008C7526"/>
    <w:rsid w:val="008F13A2"/>
    <w:rsid w:val="008F320E"/>
    <w:rsid w:val="00903CFA"/>
    <w:rsid w:val="009C6D62"/>
    <w:rsid w:val="009E1286"/>
    <w:rsid w:val="00A13F1C"/>
    <w:rsid w:val="00A1676F"/>
    <w:rsid w:val="00AA2856"/>
    <w:rsid w:val="00AC6045"/>
    <w:rsid w:val="00AF468A"/>
    <w:rsid w:val="00B150DA"/>
    <w:rsid w:val="00B15D00"/>
    <w:rsid w:val="00B82AD0"/>
    <w:rsid w:val="00BC3CB9"/>
    <w:rsid w:val="00C0096B"/>
    <w:rsid w:val="00C0521A"/>
    <w:rsid w:val="00C453E7"/>
    <w:rsid w:val="00C92AD8"/>
    <w:rsid w:val="00CB3054"/>
    <w:rsid w:val="00CE6585"/>
    <w:rsid w:val="00D31DE0"/>
    <w:rsid w:val="00D75998"/>
    <w:rsid w:val="00DD103E"/>
    <w:rsid w:val="00E44295"/>
    <w:rsid w:val="00E6321B"/>
    <w:rsid w:val="00F00A6D"/>
    <w:rsid w:val="00F211C4"/>
    <w:rsid w:val="00F70DD5"/>
    <w:rsid w:val="00F94C78"/>
    <w:rsid w:val="00F95F86"/>
    <w:rsid w:val="00FA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25DE"/>
  <w15:docId w15:val="{56BDD01F-1265-43CB-B7CF-DCE963FE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1BC5"/>
    <w:rPr>
      <w:sz w:val="16"/>
      <w:szCs w:val="16"/>
    </w:rPr>
  </w:style>
  <w:style w:type="paragraph" w:styleId="CommentText">
    <w:name w:val="annotation text"/>
    <w:basedOn w:val="Normal"/>
    <w:link w:val="CommentTextChar"/>
    <w:uiPriority w:val="99"/>
    <w:unhideWhenUsed/>
    <w:rsid w:val="006F1BC5"/>
    <w:rPr>
      <w:sz w:val="20"/>
      <w:szCs w:val="20"/>
    </w:rPr>
  </w:style>
  <w:style w:type="character" w:customStyle="1" w:styleId="CommentTextChar">
    <w:name w:val="Comment Text Char"/>
    <w:basedOn w:val="DefaultParagraphFont"/>
    <w:link w:val="CommentText"/>
    <w:uiPriority w:val="99"/>
    <w:rsid w:val="006F1BC5"/>
    <w:rPr>
      <w:sz w:val="20"/>
      <w:szCs w:val="20"/>
    </w:rPr>
  </w:style>
  <w:style w:type="paragraph" w:styleId="CommentSubject">
    <w:name w:val="annotation subject"/>
    <w:basedOn w:val="CommentText"/>
    <w:next w:val="CommentText"/>
    <w:link w:val="CommentSubjectChar"/>
    <w:uiPriority w:val="99"/>
    <w:semiHidden/>
    <w:unhideWhenUsed/>
    <w:rsid w:val="006F1BC5"/>
    <w:rPr>
      <w:b/>
      <w:bCs/>
    </w:rPr>
  </w:style>
  <w:style w:type="character" w:customStyle="1" w:styleId="CommentSubjectChar">
    <w:name w:val="Comment Subject Char"/>
    <w:basedOn w:val="CommentTextChar"/>
    <w:link w:val="CommentSubject"/>
    <w:uiPriority w:val="99"/>
    <w:semiHidden/>
    <w:rsid w:val="006F1BC5"/>
    <w:rPr>
      <w:b/>
      <w:bCs/>
      <w:sz w:val="20"/>
      <w:szCs w:val="20"/>
    </w:rPr>
  </w:style>
  <w:style w:type="paragraph" w:styleId="BalloonText">
    <w:name w:val="Balloon Text"/>
    <w:basedOn w:val="Normal"/>
    <w:link w:val="BalloonTextChar"/>
    <w:uiPriority w:val="99"/>
    <w:semiHidden/>
    <w:unhideWhenUsed/>
    <w:rsid w:val="006F1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C5"/>
    <w:rPr>
      <w:rFonts w:ascii="Segoe UI" w:hAnsi="Segoe UI" w:cs="Segoe UI"/>
      <w:sz w:val="18"/>
      <w:szCs w:val="18"/>
    </w:rPr>
  </w:style>
  <w:style w:type="paragraph" w:styleId="Header">
    <w:name w:val="header"/>
    <w:basedOn w:val="Normal"/>
    <w:link w:val="HeaderChar"/>
    <w:uiPriority w:val="99"/>
    <w:unhideWhenUsed/>
    <w:rsid w:val="001412F5"/>
    <w:pPr>
      <w:tabs>
        <w:tab w:val="center" w:pos="4680"/>
        <w:tab w:val="right" w:pos="9360"/>
      </w:tabs>
    </w:pPr>
  </w:style>
  <w:style w:type="character" w:customStyle="1" w:styleId="HeaderChar">
    <w:name w:val="Header Char"/>
    <w:basedOn w:val="DefaultParagraphFont"/>
    <w:link w:val="Header"/>
    <w:uiPriority w:val="99"/>
    <w:rsid w:val="001412F5"/>
  </w:style>
  <w:style w:type="paragraph" w:styleId="Footer">
    <w:name w:val="footer"/>
    <w:basedOn w:val="Normal"/>
    <w:link w:val="FooterChar"/>
    <w:uiPriority w:val="99"/>
    <w:unhideWhenUsed/>
    <w:rsid w:val="001412F5"/>
    <w:pPr>
      <w:tabs>
        <w:tab w:val="center" w:pos="4680"/>
        <w:tab w:val="right" w:pos="9360"/>
      </w:tabs>
    </w:pPr>
  </w:style>
  <w:style w:type="character" w:customStyle="1" w:styleId="FooterChar">
    <w:name w:val="Footer Char"/>
    <w:basedOn w:val="DefaultParagraphFont"/>
    <w:link w:val="Footer"/>
    <w:uiPriority w:val="99"/>
    <w:rsid w:val="001412F5"/>
  </w:style>
  <w:style w:type="paragraph" w:styleId="ListParagraph">
    <w:name w:val="List Paragraph"/>
    <w:basedOn w:val="Normal"/>
    <w:uiPriority w:val="34"/>
    <w:qFormat/>
    <w:rsid w:val="00E6321B"/>
    <w:pPr>
      <w:widowControl w:val="0"/>
    </w:pPr>
    <w:rPr>
      <w:rFonts w:asciiTheme="minorHAnsi" w:eastAsiaTheme="minorHAnsi" w:hAnsiTheme="minorHAnsi" w:cstheme="minorBidi"/>
    </w:rPr>
  </w:style>
  <w:style w:type="paragraph" w:styleId="Revision">
    <w:name w:val="Revision"/>
    <w:hidden/>
    <w:uiPriority w:val="99"/>
    <w:semiHidden/>
    <w:rsid w:val="00CB3054"/>
  </w:style>
  <w:style w:type="paragraph" w:styleId="BodyText">
    <w:name w:val="Body Text"/>
    <w:basedOn w:val="Normal"/>
    <w:link w:val="BodyTextChar"/>
    <w:uiPriority w:val="99"/>
    <w:rsid w:val="00F211C4"/>
    <w:pPr>
      <w:widowControl w:val="0"/>
      <w:autoSpaceDE w:val="0"/>
      <w:autoSpaceDN w:val="0"/>
    </w:pPr>
    <w:rPr>
      <w:rFonts w:ascii="Arial" w:eastAsia="Calibri" w:hAnsi="Arial" w:cs="Arial"/>
      <w:sz w:val="23"/>
      <w:szCs w:val="23"/>
    </w:rPr>
  </w:style>
  <w:style w:type="character" w:customStyle="1" w:styleId="BodyTextChar">
    <w:name w:val="Body Text Char"/>
    <w:basedOn w:val="DefaultParagraphFont"/>
    <w:link w:val="BodyText"/>
    <w:uiPriority w:val="99"/>
    <w:rsid w:val="00F211C4"/>
    <w:rPr>
      <w:rFonts w:ascii="Arial" w:eastAsia="Calibri"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mycmg.com"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Millisor</dc:creator>
  <cp:lastModifiedBy>Florence Stanley</cp:lastModifiedBy>
  <cp:revision>3</cp:revision>
  <dcterms:created xsi:type="dcterms:W3CDTF">2020-05-24T20:47:00Z</dcterms:created>
  <dcterms:modified xsi:type="dcterms:W3CDTF">2020-05-24T21:51:00Z</dcterms:modified>
</cp:coreProperties>
</file>